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hint="eastAsia" w:ascii="仿宋" w:hAnsi="仿宋" w:eastAsia="仿宋" w:cs="仿宋"/>
          <w:color w:val="auto"/>
          <w:highlight w:val="none"/>
          <w:lang w:val="en-US" w:eastAsia="zh-Hans"/>
        </w:rPr>
      </w:pPr>
      <w:r>
        <w:rPr>
          <w:rFonts w:ascii="仿宋" w:hAnsi="仿宋" w:eastAsia="仿宋" w:cs="仿宋"/>
          <w:color w:val="auto"/>
          <w:highlight w:val="none"/>
        </w:rPr>
        <w:br w:type="textWrapping"/>
      </w:r>
    </w:p>
    <w:p>
      <w:pPr>
        <w:pStyle w:val="11"/>
        <w:jc w:val="center"/>
        <w:outlineLvl w:val="0"/>
        <w:rPr>
          <w:rFonts w:ascii="仿宋" w:hAnsi="仿宋" w:eastAsia="仿宋" w:cs="仿宋"/>
          <w:color w:val="auto"/>
          <w:highlight w:val="none"/>
        </w:rPr>
      </w:pPr>
      <w:r>
        <w:rPr>
          <w:rFonts w:ascii="仿宋" w:hAnsi="仿宋" w:eastAsia="仿宋" w:cs="仿宋"/>
          <w:b/>
          <w:color w:val="auto"/>
          <w:sz w:val="48"/>
          <w:highlight w:val="none"/>
        </w:rPr>
        <w:t>福建省政府采购项目</w:t>
      </w:r>
    </w:p>
    <w:p>
      <w:pPr>
        <w:pStyle w:val="11"/>
        <w:jc w:val="center"/>
        <w:outlineLvl w:val="0"/>
        <w:rPr>
          <w:rFonts w:ascii="仿宋" w:hAnsi="仿宋" w:eastAsia="仿宋" w:cs="仿宋"/>
          <w:color w:val="auto"/>
          <w:highlight w:val="none"/>
        </w:rPr>
      </w:pPr>
      <w:r>
        <w:rPr>
          <w:rFonts w:ascii="仿宋" w:hAnsi="仿宋" w:eastAsia="仿宋" w:cs="仿宋"/>
          <w:b/>
          <w:color w:val="auto"/>
          <w:sz w:val="48"/>
          <w:highlight w:val="none"/>
        </w:rPr>
        <w:t>竞争性磋商文件</w:t>
      </w:r>
    </w:p>
    <w:p>
      <w:pPr>
        <w:pStyle w:val="11"/>
        <w:jc w:val="center"/>
        <w:outlineLvl w:val="0"/>
        <w:rPr>
          <w:rFonts w:ascii="仿宋" w:hAnsi="仿宋" w:eastAsia="仿宋" w:cs="仿宋"/>
          <w:color w:val="auto"/>
          <w:highlight w:val="none"/>
        </w:rPr>
      </w:pPr>
      <w:r>
        <w:rPr>
          <w:rFonts w:ascii="仿宋" w:hAnsi="仿宋" w:eastAsia="仿宋" w:cs="仿宋"/>
          <w:b/>
          <w:color w:val="auto"/>
          <w:sz w:val="48"/>
          <w:highlight w:val="none"/>
        </w:rPr>
        <w:t>（服务类）</w:t>
      </w:r>
    </w:p>
    <w:p>
      <w:pPr>
        <w:pStyle w:val="11"/>
        <w:jc w:val="center"/>
        <w:outlineLvl w:val="2"/>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lang w:eastAsia="zh-CN"/>
        </w:rPr>
        <w:t>（</w:t>
      </w:r>
      <w:r>
        <w:rPr>
          <w:rFonts w:hint="eastAsia" w:ascii="仿宋" w:hAnsi="仿宋" w:eastAsia="仿宋" w:cs="仿宋"/>
          <w:b/>
          <w:color w:val="auto"/>
          <w:sz w:val="28"/>
          <w:highlight w:val="none"/>
          <w:lang w:val="en-US" w:eastAsia="zh-CN"/>
        </w:rPr>
        <w:t>预公告版</w:t>
      </w:r>
      <w:r>
        <w:rPr>
          <w:rFonts w:hint="eastAsia" w:ascii="仿宋" w:hAnsi="仿宋" w:eastAsia="仿宋" w:cs="仿宋"/>
          <w:b/>
          <w:color w:val="auto"/>
          <w:sz w:val="28"/>
          <w:highlight w:val="none"/>
          <w:lang w:eastAsia="zh-CN"/>
        </w:rPr>
        <w:t>）</w:t>
      </w:r>
    </w:p>
    <w:p>
      <w:pPr>
        <w:pStyle w:val="11"/>
        <w:jc w:val="center"/>
        <w:outlineLvl w:val="2"/>
        <w:rPr>
          <w:rFonts w:hint="eastAsia" w:ascii="仿宋" w:hAnsi="仿宋" w:eastAsia="仿宋" w:cs="仿宋"/>
          <w:b/>
          <w:color w:val="auto"/>
          <w:sz w:val="28"/>
          <w:highlight w:val="none"/>
          <w:lang w:eastAsia="zh-CN"/>
        </w:rPr>
      </w:pPr>
    </w:p>
    <w:p>
      <w:pPr>
        <w:pStyle w:val="11"/>
        <w:jc w:val="center"/>
        <w:outlineLvl w:val="2"/>
        <w:rPr>
          <w:rFonts w:hint="eastAsia" w:ascii="仿宋" w:hAnsi="仿宋" w:eastAsia="仿宋" w:cs="仿宋"/>
          <w:b/>
          <w:color w:val="auto"/>
          <w:sz w:val="28"/>
          <w:highlight w:val="none"/>
          <w:lang w:eastAsia="zh-CN"/>
        </w:rPr>
      </w:pPr>
    </w:p>
    <w:p>
      <w:pPr>
        <w:pStyle w:val="11"/>
        <w:jc w:val="center"/>
        <w:outlineLvl w:val="2"/>
        <w:rPr>
          <w:rFonts w:hint="eastAsia" w:ascii="仿宋" w:hAnsi="仿宋" w:eastAsia="仿宋" w:cs="仿宋"/>
          <w:color w:val="auto"/>
          <w:highlight w:val="none"/>
          <w:lang w:eastAsia="zh-CN"/>
        </w:rPr>
      </w:pPr>
      <w:r>
        <w:rPr>
          <w:rFonts w:ascii="仿宋" w:hAnsi="仿宋" w:eastAsia="仿宋" w:cs="仿宋"/>
          <w:b/>
          <w:color w:val="auto"/>
          <w:sz w:val="28"/>
          <w:highlight w:val="none"/>
        </w:rPr>
        <w:t>项目名称：</w:t>
      </w:r>
      <w:r>
        <w:rPr>
          <w:rFonts w:hint="eastAsia" w:ascii="仿宋" w:hAnsi="仿宋" w:eastAsia="仿宋" w:cs="仿宋"/>
          <w:b/>
          <w:color w:val="auto"/>
          <w:sz w:val="28"/>
          <w:highlight w:val="none"/>
          <w:lang w:eastAsia="zh-CN"/>
        </w:rPr>
        <w:t>2026年食堂主副食品配送服务项目</w:t>
      </w:r>
    </w:p>
    <w:p>
      <w:pPr>
        <w:pStyle w:val="11"/>
        <w:jc w:val="center"/>
        <w:outlineLvl w:val="2"/>
        <w:rPr>
          <w:rFonts w:hint="eastAsia" w:ascii="仿宋" w:hAnsi="仿宋" w:eastAsia="仿宋" w:cs="仿宋"/>
          <w:color w:val="auto"/>
          <w:highlight w:val="none"/>
          <w:lang w:eastAsia="zh-CN"/>
        </w:rPr>
      </w:pPr>
      <w:r>
        <w:rPr>
          <w:rFonts w:ascii="仿宋" w:hAnsi="仿宋" w:eastAsia="仿宋" w:cs="仿宋"/>
          <w:b/>
          <w:color w:val="auto"/>
          <w:sz w:val="28"/>
          <w:highlight w:val="none"/>
        </w:rPr>
        <w:t>备案编号：</w:t>
      </w:r>
      <w:r>
        <w:rPr>
          <w:rFonts w:hint="eastAsia" w:ascii="仿宋" w:hAnsi="仿宋" w:eastAsia="仿宋" w:cs="仿宋"/>
          <w:b/>
          <w:color w:val="auto"/>
          <w:sz w:val="28"/>
          <w:highlight w:val="none"/>
          <w:lang w:eastAsia="zh-CN"/>
        </w:rPr>
        <w:t>CGXM-2025-350101-06614[2025]03679</w:t>
      </w:r>
    </w:p>
    <w:p>
      <w:pPr>
        <w:pStyle w:val="11"/>
        <w:jc w:val="center"/>
        <w:outlineLvl w:val="2"/>
        <w:rPr>
          <w:rFonts w:hint="eastAsia" w:ascii="仿宋" w:hAnsi="仿宋" w:eastAsia="仿宋" w:cs="仿宋"/>
          <w:color w:val="auto"/>
          <w:highlight w:val="none"/>
          <w:lang w:eastAsia="zh-CN"/>
        </w:rPr>
      </w:pPr>
      <w:r>
        <w:rPr>
          <w:rFonts w:ascii="仿宋" w:hAnsi="仿宋" w:eastAsia="仿宋" w:cs="仿宋"/>
          <w:b/>
          <w:color w:val="auto"/>
          <w:sz w:val="28"/>
          <w:highlight w:val="none"/>
        </w:rPr>
        <w:t>项目编号：</w:t>
      </w:r>
      <w:r>
        <w:rPr>
          <w:rFonts w:hint="eastAsia" w:ascii="仿宋" w:hAnsi="仿宋" w:eastAsia="仿宋" w:cs="仿宋"/>
          <w:b/>
          <w:color w:val="auto"/>
          <w:sz w:val="28"/>
          <w:highlight w:val="none"/>
          <w:lang w:eastAsia="zh-CN"/>
        </w:rPr>
        <w:t>[350101]ZYT[CS]2025005</w:t>
      </w:r>
    </w:p>
    <w:p>
      <w:pPr>
        <w:pStyle w:val="11"/>
        <w:jc w:val="center"/>
        <w:outlineLvl w:val="2"/>
        <w:rPr>
          <w:rFonts w:ascii="仿宋" w:hAnsi="仿宋" w:eastAsia="仿宋" w:cs="仿宋"/>
          <w:b/>
          <w:color w:val="auto"/>
          <w:sz w:val="28"/>
          <w:highlight w:val="none"/>
        </w:rPr>
      </w:pPr>
    </w:p>
    <w:p>
      <w:pPr>
        <w:pStyle w:val="11"/>
        <w:jc w:val="center"/>
        <w:outlineLvl w:val="2"/>
        <w:rPr>
          <w:rFonts w:ascii="仿宋" w:hAnsi="仿宋" w:eastAsia="仿宋" w:cs="仿宋"/>
          <w:b/>
          <w:color w:val="auto"/>
          <w:sz w:val="28"/>
          <w:highlight w:val="none"/>
        </w:rPr>
      </w:pPr>
    </w:p>
    <w:p>
      <w:pPr>
        <w:pStyle w:val="11"/>
        <w:jc w:val="center"/>
        <w:outlineLvl w:val="2"/>
        <w:rPr>
          <w:rFonts w:hint="eastAsia" w:ascii="仿宋" w:hAnsi="仿宋" w:eastAsia="仿宋" w:cs="仿宋"/>
          <w:color w:val="auto"/>
          <w:highlight w:val="none"/>
          <w:lang w:eastAsia="zh-CN"/>
        </w:rPr>
      </w:pPr>
      <w:r>
        <w:rPr>
          <w:rFonts w:ascii="仿宋" w:hAnsi="仿宋" w:eastAsia="仿宋" w:cs="仿宋"/>
          <w:b/>
          <w:color w:val="auto"/>
          <w:sz w:val="28"/>
          <w:highlight w:val="none"/>
        </w:rPr>
        <w:t>采购人：</w:t>
      </w:r>
      <w:r>
        <w:rPr>
          <w:rFonts w:hint="eastAsia" w:ascii="仿宋" w:hAnsi="仿宋" w:eastAsia="仿宋" w:cs="仿宋"/>
          <w:b/>
          <w:color w:val="auto"/>
          <w:sz w:val="28"/>
          <w:highlight w:val="none"/>
          <w:lang w:eastAsia="zh-CN"/>
        </w:rPr>
        <w:t>中国共产党福州市委员会党校</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代理机构：福建省中亿通招标咨询有限公司</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编制时间：202</w:t>
      </w:r>
      <w:r>
        <w:rPr>
          <w:rFonts w:hint="eastAsia" w:ascii="仿宋" w:hAnsi="仿宋" w:eastAsia="仿宋" w:cs="仿宋"/>
          <w:b/>
          <w:color w:val="auto"/>
          <w:sz w:val="28"/>
          <w:highlight w:val="none"/>
          <w:lang w:val="en-US" w:eastAsia="zh-CN"/>
        </w:rPr>
        <w:t>6</w:t>
      </w:r>
      <w:r>
        <w:rPr>
          <w:rFonts w:ascii="仿宋" w:hAnsi="仿宋" w:eastAsia="仿宋" w:cs="仿宋"/>
          <w:b/>
          <w:color w:val="auto"/>
          <w:sz w:val="28"/>
          <w:highlight w:val="none"/>
        </w:rPr>
        <w:t>年</w:t>
      </w:r>
      <w:r>
        <w:rPr>
          <w:rFonts w:hint="eastAsia" w:ascii="仿宋" w:hAnsi="仿宋" w:eastAsia="仿宋" w:cs="仿宋"/>
          <w:b/>
          <w:color w:val="auto"/>
          <w:sz w:val="28"/>
          <w:highlight w:val="none"/>
          <w:lang w:val="en-US" w:eastAsia="zh-CN"/>
        </w:rPr>
        <w:t>03</w:t>
      </w:r>
      <w:r>
        <w:rPr>
          <w:rFonts w:ascii="仿宋" w:hAnsi="仿宋" w:eastAsia="仿宋" w:cs="仿宋"/>
          <w:b/>
          <w:color w:val="auto"/>
          <w:sz w:val="28"/>
          <w:highlight w:val="none"/>
        </w:rPr>
        <w:t>月</w:t>
      </w:r>
    </w:p>
    <w:p>
      <w:pPr>
        <w:pStyle w:val="11"/>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1"/>
        <w:rPr>
          <w:rFonts w:ascii="仿宋" w:hAnsi="仿宋" w:eastAsia="仿宋" w:cs="仿宋"/>
          <w:color w:val="auto"/>
          <w:highlight w:val="none"/>
        </w:rPr>
      </w:pPr>
      <w:r>
        <w:rPr>
          <w:rFonts w:ascii="仿宋" w:hAnsi="仿宋" w:eastAsia="仿宋" w:cs="仿宋"/>
          <w:b/>
          <w:color w:val="auto"/>
          <w:sz w:val="36"/>
          <w:highlight w:val="none"/>
        </w:rPr>
        <w:t>第一章 采购邀请书</w:t>
      </w:r>
    </w:p>
    <w:p>
      <w:pPr>
        <w:pStyle w:val="11"/>
        <w:jc w:val="center"/>
        <w:rPr>
          <w:rFonts w:ascii="仿宋" w:hAnsi="仿宋" w:eastAsia="仿宋" w:cs="仿宋"/>
          <w:color w:val="auto"/>
          <w:highlight w:val="none"/>
        </w:rPr>
      </w:pPr>
      <w:r>
        <w:rPr>
          <w:rFonts w:ascii="仿宋" w:hAnsi="仿宋" w:eastAsia="仿宋" w:cs="仿宋"/>
          <w:b/>
          <w:color w:val="auto"/>
          <w:highlight w:val="none"/>
        </w:rPr>
        <w:t>竞争性磋商采购公告</w:t>
      </w:r>
    </w:p>
    <w:p>
      <w:pPr>
        <w:pStyle w:val="11"/>
        <w:ind w:firstLine="480"/>
        <w:jc w:val="left"/>
        <w:rPr>
          <w:rFonts w:ascii="仿宋" w:hAnsi="仿宋" w:eastAsia="仿宋" w:cs="仿宋"/>
          <w:color w:val="auto"/>
          <w:highlight w:val="none"/>
        </w:rPr>
      </w:pPr>
      <w:r>
        <w:rPr>
          <w:rFonts w:hint="eastAsia" w:ascii="仿宋" w:hAnsi="仿宋" w:eastAsia="仿宋" w:cs="仿宋"/>
          <w:color w:val="auto"/>
          <w:highlight w:val="none"/>
          <w:lang w:eastAsia="zh-CN"/>
        </w:rPr>
        <w:t>中国共产党福州市委员会党校</w:t>
      </w:r>
      <w:r>
        <w:rPr>
          <w:rFonts w:ascii="仿宋" w:hAnsi="仿宋" w:eastAsia="仿宋" w:cs="仿宋"/>
          <w:color w:val="auto"/>
          <w:highlight w:val="none"/>
        </w:rPr>
        <w:t xml:space="preserve"> 已根据政府采购相关法律法规，经相应程序确定采用 竞争性磋商 方式组织 </w:t>
      </w:r>
      <w:r>
        <w:rPr>
          <w:rFonts w:hint="eastAsia" w:ascii="仿宋" w:hAnsi="仿宋" w:eastAsia="仿宋" w:cs="仿宋"/>
          <w:color w:val="auto"/>
          <w:highlight w:val="none"/>
          <w:lang w:eastAsia="zh-CN"/>
        </w:rPr>
        <w:t>2026年食堂主副食品配送服务项目</w:t>
      </w:r>
      <w:r>
        <w:rPr>
          <w:rFonts w:ascii="仿宋" w:hAnsi="仿宋" w:eastAsia="仿宋" w:cs="仿宋"/>
          <w:color w:val="auto"/>
          <w:highlight w:val="none"/>
        </w:rPr>
        <w:t xml:space="preserve"> 项目（以下简称：“本项目”）的政府采购活动，</w:t>
      </w:r>
      <w:r>
        <w:rPr>
          <w:rFonts w:hint="eastAsia" w:ascii="仿宋" w:hAnsi="仿宋" w:eastAsia="仿宋" w:cs="仿宋"/>
          <w:b/>
          <w:bCs/>
          <w:color w:val="auto"/>
          <w:highlight w:val="none"/>
        </w:rPr>
        <w:t>现欢迎被采购人及评审专家推荐的供应商前来参加。</w:t>
      </w:r>
      <w:r>
        <w:rPr>
          <w:rFonts w:ascii="仿宋" w:hAnsi="仿宋" w:eastAsia="仿宋" w:cs="仿宋"/>
          <w:color w:val="auto"/>
          <w:highlight w:val="none"/>
        </w:rPr>
        <w:t>本项目由采购人委托 福建省中亿通招标咨询有限公司 开展竞争性磋商活动。</w:t>
      </w:r>
    </w:p>
    <w:p>
      <w:pPr>
        <w:pStyle w:val="11"/>
        <w:ind w:firstLine="480"/>
        <w:jc w:val="left"/>
        <w:outlineLvl w:val="2"/>
        <w:rPr>
          <w:rFonts w:hint="eastAsia" w:ascii="仿宋" w:hAnsi="仿宋" w:eastAsia="仿宋" w:cs="仿宋"/>
          <w:color w:val="auto"/>
          <w:highlight w:val="none"/>
          <w:lang w:eastAsia="zh-CN"/>
        </w:rPr>
      </w:pPr>
      <w:r>
        <w:rPr>
          <w:rFonts w:ascii="仿宋" w:hAnsi="仿宋" w:eastAsia="仿宋" w:cs="仿宋"/>
          <w:b/>
          <w:color w:val="auto"/>
          <w:sz w:val="28"/>
          <w:highlight w:val="none"/>
        </w:rPr>
        <w:t xml:space="preserve">1.项目名称： </w:t>
      </w:r>
      <w:r>
        <w:rPr>
          <w:rFonts w:hint="eastAsia" w:ascii="仿宋" w:hAnsi="仿宋" w:eastAsia="仿宋" w:cs="仿宋"/>
          <w:b/>
          <w:color w:val="auto"/>
          <w:sz w:val="28"/>
          <w:highlight w:val="none"/>
          <w:lang w:eastAsia="zh-CN"/>
        </w:rPr>
        <w:t>2026年食堂主副食品配送服务项目</w:t>
      </w:r>
    </w:p>
    <w:p>
      <w:pPr>
        <w:pStyle w:val="11"/>
        <w:ind w:firstLine="480"/>
        <w:jc w:val="left"/>
        <w:outlineLvl w:val="2"/>
        <w:rPr>
          <w:rFonts w:hint="eastAsia" w:ascii="仿宋" w:hAnsi="仿宋" w:eastAsia="仿宋" w:cs="仿宋"/>
          <w:color w:val="auto"/>
          <w:highlight w:val="none"/>
          <w:lang w:eastAsia="zh-CN"/>
        </w:rPr>
      </w:pPr>
      <w:r>
        <w:rPr>
          <w:rFonts w:ascii="仿宋" w:hAnsi="仿宋" w:eastAsia="仿宋" w:cs="仿宋"/>
          <w:b/>
          <w:color w:val="auto"/>
          <w:sz w:val="28"/>
          <w:highlight w:val="none"/>
        </w:rPr>
        <w:t xml:space="preserve">2.备案编号： </w:t>
      </w:r>
      <w:r>
        <w:rPr>
          <w:rFonts w:hint="eastAsia" w:ascii="仿宋" w:hAnsi="仿宋" w:eastAsia="仿宋" w:cs="仿宋"/>
          <w:b/>
          <w:color w:val="auto"/>
          <w:sz w:val="28"/>
          <w:highlight w:val="none"/>
          <w:lang w:eastAsia="zh-CN"/>
        </w:rPr>
        <w:t>CGXM-2025-350101-06614[2025]03679</w:t>
      </w:r>
    </w:p>
    <w:p>
      <w:pPr>
        <w:pStyle w:val="11"/>
        <w:ind w:firstLine="480"/>
        <w:jc w:val="left"/>
        <w:outlineLvl w:val="2"/>
        <w:rPr>
          <w:rFonts w:hint="eastAsia" w:ascii="仿宋" w:hAnsi="仿宋" w:eastAsia="仿宋" w:cs="仿宋"/>
          <w:color w:val="auto"/>
          <w:highlight w:val="none"/>
          <w:lang w:eastAsia="zh-CN"/>
        </w:rPr>
      </w:pPr>
      <w:r>
        <w:rPr>
          <w:rFonts w:ascii="仿宋" w:hAnsi="仿宋" w:eastAsia="仿宋" w:cs="仿宋"/>
          <w:b/>
          <w:color w:val="auto"/>
          <w:sz w:val="28"/>
          <w:highlight w:val="none"/>
        </w:rPr>
        <w:t xml:space="preserve">3.项目编号： </w:t>
      </w:r>
      <w:r>
        <w:rPr>
          <w:rFonts w:hint="eastAsia" w:ascii="仿宋" w:hAnsi="仿宋" w:eastAsia="仿宋" w:cs="仿宋"/>
          <w:b/>
          <w:color w:val="auto"/>
          <w:sz w:val="28"/>
          <w:highlight w:val="none"/>
          <w:lang w:eastAsia="zh-CN"/>
        </w:rPr>
        <w:t>[350101]ZYT[CS]2025005</w:t>
      </w:r>
    </w:p>
    <w:p>
      <w:pPr>
        <w:pStyle w:val="11"/>
        <w:ind w:firstLine="480"/>
        <w:jc w:val="left"/>
        <w:outlineLvl w:val="2"/>
        <w:rPr>
          <w:rFonts w:ascii="仿宋" w:hAnsi="仿宋" w:eastAsia="仿宋" w:cs="仿宋"/>
          <w:color w:val="auto"/>
          <w:highlight w:val="none"/>
        </w:rPr>
      </w:pPr>
      <w:r>
        <w:rPr>
          <w:rFonts w:ascii="仿宋" w:hAnsi="仿宋" w:eastAsia="仿宋" w:cs="仿宋"/>
          <w:b/>
          <w:color w:val="auto"/>
          <w:sz w:val="28"/>
          <w:highlight w:val="none"/>
        </w:rPr>
        <w:t>4.采购内容及要求：</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采购包1：</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采购包预算金额（元）: </w:t>
      </w:r>
      <w:r>
        <w:rPr>
          <w:rFonts w:hint="eastAsia" w:ascii="仿宋" w:hAnsi="仿宋" w:eastAsia="仿宋" w:cs="仿宋"/>
          <w:color w:val="auto"/>
          <w:highlight w:val="none"/>
          <w:lang w:val="en-US" w:eastAsia="zh-CN"/>
        </w:rPr>
        <w:t>6</w:t>
      </w:r>
      <w:r>
        <w:rPr>
          <w:rFonts w:ascii="仿宋" w:hAnsi="仿宋" w:eastAsia="仿宋" w:cs="仿宋"/>
          <w:color w:val="auto"/>
          <w:highlight w:val="none"/>
        </w:rPr>
        <w:t>,</w:t>
      </w:r>
      <w:r>
        <w:rPr>
          <w:rFonts w:hint="eastAsia" w:ascii="仿宋" w:hAnsi="仿宋" w:eastAsia="仿宋" w:cs="仿宋"/>
          <w:color w:val="auto"/>
          <w:highlight w:val="none"/>
          <w:lang w:val="en-US" w:eastAsia="zh-CN"/>
        </w:rPr>
        <w:t>000</w:t>
      </w:r>
      <w:r>
        <w:rPr>
          <w:rFonts w:ascii="仿宋" w:hAnsi="仿宋" w:eastAsia="仿宋" w:cs="仿宋"/>
          <w:color w:val="auto"/>
          <w:highlight w:val="none"/>
        </w:rPr>
        <w:t>,</w:t>
      </w:r>
      <w:r>
        <w:rPr>
          <w:rFonts w:hint="eastAsia" w:ascii="仿宋" w:hAnsi="仿宋" w:eastAsia="仿宋" w:cs="仿宋"/>
          <w:color w:val="auto"/>
          <w:highlight w:val="none"/>
          <w:lang w:val="en-US" w:eastAsia="zh-CN"/>
        </w:rPr>
        <w:t>0</w:t>
      </w:r>
      <w:r>
        <w:rPr>
          <w:rFonts w:ascii="仿宋" w:hAnsi="仿宋" w:eastAsia="仿宋" w:cs="仿宋"/>
          <w:color w:val="auto"/>
          <w:highlight w:val="none"/>
        </w:rPr>
        <w:t>00.00</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采购包最高限价（元）: </w:t>
      </w:r>
      <w:r>
        <w:rPr>
          <w:rFonts w:hint="eastAsia" w:ascii="仿宋" w:hAnsi="仿宋" w:eastAsia="仿宋" w:cs="仿宋"/>
          <w:color w:val="auto"/>
          <w:highlight w:val="none"/>
          <w:lang w:val="en-US" w:eastAsia="zh-CN"/>
        </w:rPr>
        <w:t>6</w:t>
      </w:r>
      <w:r>
        <w:rPr>
          <w:rFonts w:ascii="仿宋" w:hAnsi="仿宋" w:eastAsia="仿宋" w:cs="仿宋"/>
          <w:color w:val="auto"/>
          <w:highlight w:val="none"/>
        </w:rPr>
        <w:t>,</w:t>
      </w:r>
      <w:r>
        <w:rPr>
          <w:rFonts w:hint="eastAsia" w:ascii="仿宋" w:hAnsi="仿宋" w:eastAsia="仿宋" w:cs="仿宋"/>
          <w:color w:val="auto"/>
          <w:highlight w:val="none"/>
          <w:lang w:val="en-US" w:eastAsia="zh-CN"/>
        </w:rPr>
        <w:t>000</w:t>
      </w:r>
      <w:r>
        <w:rPr>
          <w:rFonts w:ascii="仿宋" w:hAnsi="仿宋" w:eastAsia="仿宋" w:cs="仿宋"/>
          <w:color w:val="auto"/>
          <w:highlight w:val="none"/>
        </w:rPr>
        <w:t>,</w:t>
      </w:r>
      <w:r>
        <w:rPr>
          <w:rFonts w:hint="eastAsia" w:ascii="仿宋" w:hAnsi="仿宋" w:eastAsia="仿宋" w:cs="仿宋"/>
          <w:color w:val="auto"/>
          <w:highlight w:val="none"/>
          <w:lang w:val="en-US" w:eastAsia="zh-CN"/>
        </w:rPr>
        <w:t>0</w:t>
      </w:r>
      <w:r>
        <w:rPr>
          <w:rFonts w:ascii="仿宋" w:hAnsi="仿宋" w:eastAsia="仿宋" w:cs="仿宋"/>
          <w:color w:val="auto"/>
          <w:highlight w:val="none"/>
        </w:rPr>
        <w:t>00.00</w:t>
      </w:r>
    </w:p>
    <w:p>
      <w:pPr>
        <w:pStyle w:val="11"/>
        <w:jc w:val="left"/>
        <w:rPr>
          <w:rFonts w:ascii="仿宋" w:hAnsi="仿宋" w:eastAsia="仿宋" w:cs="仿宋"/>
          <w:color w:val="auto"/>
          <w:highlight w:val="none"/>
        </w:rPr>
      </w:pPr>
      <w:r>
        <w:rPr>
          <w:rFonts w:ascii="仿宋" w:hAnsi="仿宋" w:eastAsia="仿宋" w:cs="仿宋"/>
          <w:color w:val="auto"/>
          <w:highlight w:val="none"/>
        </w:rPr>
        <w:t>采购包保证金金额（元）: 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rFonts w:ascii="仿宋" w:hAnsi="仿宋" w:eastAsia="仿宋" w:cs="仿宋"/>
                <w:color w:val="auto"/>
                <w:highlight w:val="none"/>
              </w:rPr>
            </w:pPr>
            <w:r>
              <w:rPr>
                <w:rFonts w:ascii="仿宋" w:hAnsi="仿宋" w:eastAsia="仿宋" w:cs="仿宋"/>
                <w:color w:val="auto"/>
                <w:highlight w:val="none"/>
              </w:rPr>
              <w:t>序号</w:t>
            </w:r>
          </w:p>
        </w:tc>
        <w:tc>
          <w:tcPr>
            <w:tcW w:w="1187" w:type="dxa"/>
          </w:tcPr>
          <w:p>
            <w:pPr>
              <w:pStyle w:val="11"/>
              <w:jc w:val="left"/>
              <w:rPr>
                <w:rFonts w:ascii="仿宋" w:hAnsi="仿宋" w:eastAsia="仿宋" w:cs="仿宋"/>
                <w:color w:val="auto"/>
                <w:highlight w:val="none"/>
              </w:rPr>
            </w:pPr>
            <w:r>
              <w:rPr>
                <w:rFonts w:ascii="仿宋" w:hAnsi="仿宋" w:eastAsia="仿宋" w:cs="仿宋"/>
                <w:color w:val="auto"/>
                <w:highlight w:val="none"/>
              </w:rPr>
              <w:t>标的名称</w:t>
            </w:r>
          </w:p>
        </w:tc>
        <w:tc>
          <w:tcPr>
            <w:tcW w:w="1187" w:type="dxa"/>
          </w:tcPr>
          <w:p>
            <w:pPr>
              <w:pStyle w:val="11"/>
              <w:jc w:val="left"/>
              <w:rPr>
                <w:rFonts w:ascii="仿宋" w:hAnsi="仿宋" w:eastAsia="仿宋" w:cs="仿宋"/>
                <w:color w:val="auto"/>
                <w:highlight w:val="none"/>
              </w:rPr>
            </w:pPr>
            <w:r>
              <w:rPr>
                <w:rFonts w:ascii="仿宋" w:hAnsi="仿宋" w:eastAsia="仿宋" w:cs="仿宋"/>
                <w:color w:val="auto"/>
                <w:highlight w:val="none"/>
              </w:rPr>
              <w:t>数量</w:t>
            </w:r>
          </w:p>
        </w:tc>
        <w:tc>
          <w:tcPr>
            <w:tcW w:w="1187" w:type="dxa"/>
          </w:tcPr>
          <w:p>
            <w:pPr>
              <w:pStyle w:val="11"/>
              <w:jc w:val="left"/>
              <w:rPr>
                <w:rFonts w:ascii="仿宋" w:hAnsi="仿宋" w:eastAsia="仿宋" w:cs="仿宋"/>
                <w:color w:val="auto"/>
                <w:highlight w:val="none"/>
              </w:rPr>
            </w:pPr>
            <w:r>
              <w:rPr>
                <w:rFonts w:ascii="仿宋" w:hAnsi="仿宋" w:eastAsia="仿宋" w:cs="仿宋"/>
                <w:color w:val="auto"/>
                <w:highlight w:val="none"/>
              </w:rPr>
              <w:t>标的金额 （元）</w:t>
            </w:r>
          </w:p>
        </w:tc>
        <w:tc>
          <w:tcPr>
            <w:tcW w:w="1187" w:type="dxa"/>
          </w:tcPr>
          <w:p>
            <w:pPr>
              <w:pStyle w:val="11"/>
              <w:jc w:val="left"/>
              <w:rPr>
                <w:rFonts w:ascii="仿宋" w:hAnsi="仿宋" w:eastAsia="仿宋" w:cs="仿宋"/>
                <w:color w:val="auto"/>
                <w:highlight w:val="none"/>
              </w:rPr>
            </w:pPr>
            <w:r>
              <w:rPr>
                <w:rFonts w:ascii="仿宋" w:hAnsi="仿宋" w:eastAsia="仿宋" w:cs="仿宋"/>
                <w:color w:val="auto"/>
                <w:highlight w:val="none"/>
              </w:rPr>
              <w:t>计量单位</w:t>
            </w:r>
          </w:p>
        </w:tc>
        <w:tc>
          <w:tcPr>
            <w:tcW w:w="1187" w:type="dxa"/>
          </w:tcPr>
          <w:p>
            <w:pPr>
              <w:pStyle w:val="11"/>
              <w:jc w:val="left"/>
              <w:rPr>
                <w:rFonts w:ascii="仿宋" w:hAnsi="仿宋" w:eastAsia="仿宋" w:cs="仿宋"/>
                <w:color w:val="auto"/>
                <w:highlight w:val="none"/>
              </w:rPr>
            </w:pPr>
            <w:r>
              <w:rPr>
                <w:rFonts w:ascii="仿宋" w:hAnsi="仿宋" w:eastAsia="仿宋" w:cs="仿宋"/>
                <w:color w:val="auto"/>
                <w:highlight w:val="none"/>
              </w:rPr>
              <w:t>所属行业</w:t>
            </w:r>
          </w:p>
        </w:tc>
        <w:tc>
          <w:tcPr>
            <w:tcW w:w="1187" w:type="dxa"/>
          </w:tcPr>
          <w:p>
            <w:pPr>
              <w:pStyle w:val="11"/>
              <w:jc w:val="left"/>
              <w:rPr>
                <w:rFonts w:ascii="仿宋" w:hAnsi="仿宋" w:eastAsia="仿宋" w:cs="仿宋"/>
                <w:color w:val="auto"/>
                <w:highlight w:val="none"/>
              </w:rPr>
            </w:pPr>
            <w:r>
              <w:rPr>
                <w:rFonts w:ascii="仿宋" w:hAnsi="仿宋" w:eastAsia="仿宋" w:cs="仿宋"/>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left"/>
              <w:rPr>
                <w:rFonts w:ascii="仿宋" w:hAnsi="仿宋" w:eastAsia="仿宋" w:cs="仿宋"/>
                <w:color w:val="auto"/>
                <w:highlight w:val="none"/>
              </w:rPr>
            </w:pPr>
            <w:r>
              <w:rPr>
                <w:rFonts w:ascii="仿宋" w:hAnsi="仿宋" w:eastAsia="仿宋" w:cs="仿宋"/>
                <w:color w:val="auto"/>
                <w:highlight w:val="none"/>
              </w:rPr>
              <w:t>1</w:t>
            </w:r>
          </w:p>
        </w:tc>
        <w:tc>
          <w:tcPr>
            <w:tcW w:w="1187" w:type="dxa"/>
          </w:tcPr>
          <w:p>
            <w:pPr>
              <w:pStyle w:val="11"/>
              <w:jc w:val="left"/>
              <w:rPr>
                <w:rFonts w:ascii="仿宋" w:hAnsi="仿宋" w:eastAsia="仿宋" w:cs="仿宋"/>
                <w:color w:val="auto"/>
                <w:highlight w:val="none"/>
              </w:rPr>
            </w:pPr>
            <w:r>
              <w:rPr>
                <w:rFonts w:hint="eastAsia" w:ascii="仿宋" w:hAnsi="仿宋" w:eastAsia="仿宋" w:cs="仿宋"/>
                <w:color w:val="auto"/>
                <w:highlight w:val="none"/>
              </w:rPr>
              <w:t>中共福州市委党校食堂主副食品配送服务</w:t>
            </w:r>
          </w:p>
        </w:tc>
        <w:tc>
          <w:tcPr>
            <w:tcW w:w="1187" w:type="dxa"/>
          </w:tcPr>
          <w:p>
            <w:pPr>
              <w:pStyle w:val="11"/>
              <w:jc w:val="right"/>
              <w:rPr>
                <w:rFonts w:ascii="仿宋" w:hAnsi="仿宋" w:eastAsia="仿宋" w:cs="仿宋"/>
                <w:color w:val="auto"/>
                <w:highlight w:val="none"/>
              </w:rPr>
            </w:pPr>
            <w:r>
              <w:rPr>
                <w:rFonts w:ascii="仿宋" w:hAnsi="仿宋" w:eastAsia="仿宋" w:cs="仿宋"/>
                <w:color w:val="auto"/>
                <w:highlight w:val="none"/>
              </w:rPr>
              <w:t>1.00</w:t>
            </w:r>
          </w:p>
        </w:tc>
        <w:tc>
          <w:tcPr>
            <w:tcW w:w="1187" w:type="dxa"/>
          </w:tcPr>
          <w:p>
            <w:pPr>
              <w:pStyle w:val="11"/>
              <w:jc w:val="right"/>
              <w:rPr>
                <w:rFonts w:ascii="仿宋" w:hAnsi="仿宋" w:eastAsia="仿宋" w:cs="仿宋"/>
                <w:color w:val="auto"/>
                <w:highlight w:val="none"/>
              </w:rPr>
            </w:pPr>
            <w:r>
              <w:rPr>
                <w:rFonts w:hint="eastAsia" w:ascii="仿宋" w:hAnsi="仿宋" w:eastAsia="仿宋" w:cs="仿宋"/>
                <w:color w:val="auto"/>
                <w:highlight w:val="none"/>
                <w:lang w:val="en-US" w:eastAsia="zh-CN"/>
              </w:rPr>
              <w:t>6</w:t>
            </w:r>
            <w:r>
              <w:rPr>
                <w:rFonts w:ascii="仿宋" w:hAnsi="仿宋" w:eastAsia="仿宋" w:cs="仿宋"/>
                <w:color w:val="auto"/>
                <w:highlight w:val="none"/>
              </w:rPr>
              <w:t>,</w:t>
            </w:r>
            <w:r>
              <w:rPr>
                <w:rFonts w:hint="eastAsia" w:ascii="仿宋" w:hAnsi="仿宋" w:eastAsia="仿宋" w:cs="仿宋"/>
                <w:color w:val="auto"/>
                <w:highlight w:val="none"/>
                <w:lang w:val="en-US" w:eastAsia="zh-CN"/>
              </w:rPr>
              <w:t>000</w:t>
            </w:r>
            <w:r>
              <w:rPr>
                <w:rFonts w:ascii="仿宋" w:hAnsi="仿宋" w:eastAsia="仿宋" w:cs="仿宋"/>
                <w:color w:val="auto"/>
                <w:highlight w:val="none"/>
              </w:rPr>
              <w:t>,</w:t>
            </w:r>
            <w:r>
              <w:rPr>
                <w:rFonts w:hint="eastAsia" w:ascii="仿宋" w:hAnsi="仿宋" w:eastAsia="仿宋" w:cs="仿宋"/>
                <w:color w:val="auto"/>
                <w:highlight w:val="none"/>
                <w:lang w:val="en-US" w:eastAsia="zh-CN"/>
              </w:rPr>
              <w:t>0</w:t>
            </w:r>
            <w:r>
              <w:rPr>
                <w:rFonts w:ascii="仿宋" w:hAnsi="仿宋" w:eastAsia="仿宋" w:cs="仿宋"/>
                <w:color w:val="auto"/>
                <w:highlight w:val="none"/>
              </w:rPr>
              <w:t>00.00</w:t>
            </w:r>
          </w:p>
        </w:tc>
        <w:tc>
          <w:tcPr>
            <w:tcW w:w="1187" w:type="dxa"/>
          </w:tcPr>
          <w:p>
            <w:pPr>
              <w:pStyle w:val="11"/>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年</w:t>
            </w:r>
          </w:p>
        </w:tc>
        <w:tc>
          <w:tcPr>
            <w:tcW w:w="1187" w:type="dxa"/>
          </w:tcPr>
          <w:p>
            <w:pPr>
              <w:pStyle w:val="11"/>
              <w:jc w:val="left"/>
              <w:rPr>
                <w:rFonts w:ascii="仿宋" w:hAnsi="仿宋" w:eastAsia="仿宋" w:cs="仿宋"/>
                <w:color w:val="auto"/>
                <w:highlight w:val="none"/>
              </w:rPr>
            </w:pPr>
            <w:r>
              <w:rPr>
                <w:rFonts w:hint="eastAsia" w:ascii="仿宋" w:hAnsi="仿宋" w:eastAsia="仿宋" w:cs="仿宋"/>
                <w:color w:val="auto"/>
                <w:highlight w:val="none"/>
                <w:lang w:val="en-US" w:eastAsia="zh-CN"/>
              </w:rPr>
              <w:t>批发业</w:t>
            </w:r>
          </w:p>
        </w:tc>
        <w:tc>
          <w:tcPr>
            <w:tcW w:w="1187" w:type="dxa"/>
          </w:tcPr>
          <w:p>
            <w:pPr>
              <w:pStyle w:val="11"/>
              <w:jc w:val="left"/>
              <w:rPr>
                <w:rFonts w:ascii="仿宋" w:hAnsi="仿宋" w:eastAsia="仿宋" w:cs="仿宋"/>
                <w:color w:val="auto"/>
                <w:highlight w:val="none"/>
              </w:rPr>
            </w:pPr>
            <w:r>
              <w:rPr>
                <w:rFonts w:ascii="仿宋" w:hAnsi="仿宋" w:eastAsia="仿宋" w:cs="仿宋"/>
                <w:color w:val="auto"/>
                <w:highlight w:val="none"/>
              </w:rPr>
              <w:t>否</w:t>
            </w:r>
          </w:p>
        </w:tc>
      </w:tr>
    </w:tbl>
    <w:p>
      <w:pPr>
        <w:pStyle w:val="11"/>
        <w:jc w:val="left"/>
        <w:rPr>
          <w:rFonts w:ascii="仿宋" w:hAnsi="仿宋" w:eastAsia="仿宋" w:cs="仿宋"/>
          <w:color w:val="auto"/>
          <w:highlight w:val="none"/>
        </w:rPr>
      </w:pPr>
      <w:r>
        <w:rPr>
          <w:rFonts w:ascii="仿宋" w:hAnsi="仿宋" w:eastAsia="仿宋" w:cs="仿宋"/>
          <w:color w:val="auto"/>
          <w:highlight w:val="none"/>
        </w:rPr>
        <w:t>采购包1：</w:t>
      </w:r>
    </w:p>
    <w:p>
      <w:pPr>
        <w:pStyle w:val="11"/>
        <w:jc w:val="left"/>
        <w:rPr>
          <w:rFonts w:ascii="仿宋" w:hAnsi="仿宋" w:eastAsia="仿宋" w:cs="仿宋"/>
          <w:color w:val="auto"/>
          <w:highlight w:val="none"/>
        </w:rPr>
      </w:pPr>
      <w:r>
        <w:rPr>
          <w:rFonts w:ascii="仿宋" w:hAnsi="仿宋" w:eastAsia="仿宋" w:cs="仿宋"/>
          <w:color w:val="auto"/>
          <w:highlight w:val="none"/>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11"/>
              <w:jc w:val="left"/>
              <w:rPr>
                <w:rFonts w:ascii="仿宋" w:hAnsi="仿宋" w:eastAsia="仿宋" w:cs="仿宋"/>
                <w:color w:val="auto"/>
                <w:highlight w:val="none"/>
              </w:rPr>
            </w:pPr>
            <w:r>
              <w:rPr>
                <w:rFonts w:ascii="仿宋" w:hAnsi="仿宋" w:eastAsia="仿宋" w:cs="仿宋"/>
                <w:color w:val="auto"/>
                <w:highlight w:val="none"/>
              </w:rPr>
              <w:t>序号</w:t>
            </w:r>
          </w:p>
        </w:tc>
        <w:tc>
          <w:tcPr>
            <w:tcW w:w="3046" w:type="dxa"/>
          </w:tcPr>
          <w:p>
            <w:pPr>
              <w:pStyle w:val="11"/>
              <w:jc w:val="left"/>
              <w:rPr>
                <w:rFonts w:ascii="仿宋" w:hAnsi="仿宋" w:eastAsia="仿宋" w:cs="仿宋"/>
                <w:color w:val="auto"/>
                <w:highlight w:val="none"/>
              </w:rPr>
            </w:pPr>
            <w:r>
              <w:rPr>
                <w:rFonts w:ascii="仿宋" w:hAnsi="仿宋" w:eastAsia="仿宋" w:cs="仿宋"/>
                <w:color w:val="auto"/>
                <w:highlight w:val="none"/>
              </w:rPr>
              <w:t>报价内容</w:t>
            </w:r>
          </w:p>
        </w:tc>
        <w:tc>
          <w:tcPr>
            <w:tcW w:w="554" w:type="dxa"/>
          </w:tcPr>
          <w:p>
            <w:pPr>
              <w:pStyle w:val="11"/>
              <w:jc w:val="left"/>
              <w:rPr>
                <w:rFonts w:ascii="仿宋" w:hAnsi="仿宋" w:eastAsia="仿宋" w:cs="仿宋"/>
                <w:color w:val="auto"/>
                <w:highlight w:val="none"/>
              </w:rPr>
            </w:pPr>
            <w:r>
              <w:rPr>
                <w:rFonts w:ascii="仿宋" w:hAnsi="仿宋" w:eastAsia="仿宋" w:cs="仿宋"/>
                <w:color w:val="auto"/>
                <w:highlight w:val="none"/>
              </w:rPr>
              <w:t>计量单位</w:t>
            </w:r>
          </w:p>
        </w:tc>
        <w:tc>
          <w:tcPr>
            <w:tcW w:w="554" w:type="dxa"/>
          </w:tcPr>
          <w:p>
            <w:pPr>
              <w:pStyle w:val="11"/>
              <w:jc w:val="left"/>
              <w:rPr>
                <w:rFonts w:ascii="仿宋" w:hAnsi="仿宋" w:eastAsia="仿宋" w:cs="仿宋"/>
                <w:color w:val="auto"/>
                <w:highlight w:val="none"/>
              </w:rPr>
            </w:pPr>
            <w:r>
              <w:rPr>
                <w:rFonts w:ascii="仿宋" w:hAnsi="仿宋" w:eastAsia="仿宋" w:cs="仿宋"/>
                <w:color w:val="auto"/>
                <w:highlight w:val="none"/>
              </w:rPr>
              <w:t>报价单位</w:t>
            </w:r>
          </w:p>
        </w:tc>
        <w:tc>
          <w:tcPr>
            <w:tcW w:w="1384" w:type="dxa"/>
          </w:tcPr>
          <w:p>
            <w:pPr>
              <w:pStyle w:val="11"/>
              <w:jc w:val="left"/>
              <w:rPr>
                <w:rFonts w:ascii="仿宋" w:hAnsi="仿宋" w:eastAsia="仿宋" w:cs="仿宋"/>
                <w:color w:val="auto"/>
                <w:highlight w:val="none"/>
              </w:rPr>
            </w:pPr>
            <w:r>
              <w:rPr>
                <w:rFonts w:ascii="仿宋" w:hAnsi="仿宋" w:eastAsia="仿宋" w:cs="仿宋"/>
                <w:color w:val="auto"/>
                <w:highlight w:val="none"/>
              </w:rPr>
              <w:t>最高限价</w:t>
            </w:r>
          </w:p>
        </w:tc>
        <w:tc>
          <w:tcPr>
            <w:tcW w:w="1384" w:type="dxa"/>
          </w:tcPr>
          <w:p>
            <w:pPr>
              <w:pStyle w:val="11"/>
              <w:jc w:val="left"/>
              <w:rPr>
                <w:rFonts w:ascii="仿宋" w:hAnsi="仿宋" w:eastAsia="仿宋" w:cs="仿宋"/>
                <w:color w:val="auto"/>
                <w:highlight w:val="none"/>
              </w:rPr>
            </w:pPr>
            <w:r>
              <w:rPr>
                <w:rFonts w:ascii="仿宋" w:hAnsi="仿宋" w:eastAsia="仿宋" w:cs="仿宋"/>
                <w:color w:val="auto"/>
                <w:highlight w:val="none"/>
              </w:rPr>
              <w:t>价款形式</w:t>
            </w:r>
          </w:p>
        </w:tc>
        <w:tc>
          <w:tcPr>
            <w:tcW w:w="1038" w:type="dxa"/>
          </w:tcPr>
          <w:p>
            <w:pPr>
              <w:pStyle w:val="11"/>
              <w:jc w:val="left"/>
              <w:rPr>
                <w:rFonts w:ascii="仿宋" w:hAnsi="仿宋" w:eastAsia="仿宋" w:cs="仿宋"/>
                <w:color w:val="auto"/>
                <w:highlight w:val="none"/>
              </w:rPr>
            </w:pPr>
            <w:r>
              <w:rPr>
                <w:rFonts w:ascii="仿宋" w:hAnsi="仿宋" w:eastAsia="仿宋" w:cs="仿宋"/>
                <w:color w:val="auto"/>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11"/>
              <w:jc w:val="left"/>
              <w:rPr>
                <w:rFonts w:ascii="仿宋" w:hAnsi="仿宋" w:eastAsia="仿宋" w:cs="仿宋"/>
                <w:color w:val="auto"/>
                <w:highlight w:val="none"/>
              </w:rPr>
            </w:pPr>
            <w:r>
              <w:rPr>
                <w:rFonts w:ascii="仿宋" w:hAnsi="仿宋" w:eastAsia="仿宋" w:cs="仿宋"/>
                <w:color w:val="auto"/>
                <w:highlight w:val="none"/>
              </w:rPr>
              <w:t>1</w:t>
            </w:r>
          </w:p>
        </w:tc>
        <w:tc>
          <w:tcPr>
            <w:tcW w:w="3046" w:type="dxa"/>
          </w:tcPr>
          <w:p>
            <w:pPr>
              <w:pStyle w:val="11"/>
              <w:jc w:val="left"/>
              <w:rPr>
                <w:rFonts w:ascii="仿宋" w:hAnsi="仿宋" w:eastAsia="仿宋" w:cs="仿宋"/>
                <w:color w:val="auto"/>
                <w:highlight w:val="none"/>
              </w:rPr>
            </w:pPr>
            <w:r>
              <w:rPr>
                <w:rFonts w:hint="eastAsia" w:ascii="仿宋" w:hAnsi="仿宋" w:eastAsia="仿宋" w:cs="仿宋"/>
                <w:color w:val="auto"/>
                <w:highlight w:val="none"/>
              </w:rPr>
              <w:t>中共福州市委党校食堂主副食品配送服务</w:t>
            </w:r>
          </w:p>
        </w:tc>
        <w:tc>
          <w:tcPr>
            <w:tcW w:w="554" w:type="dxa"/>
          </w:tcPr>
          <w:p>
            <w:pPr>
              <w:pStyle w:val="11"/>
              <w:jc w:val="left"/>
              <w:rPr>
                <w:rFonts w:ascii="仿宋" w:hAnsi="仿宋" w:eastAsia="仿宋" w:cs="仿宋"/>
                <w:color w:val="auto"/>
                <w:highlight w:val="none"/>
              </w:rPr>
            </w:pPr>
            <w:r>
              <w:rPr>
                <w:rFonts w:hint="eastAsia" w:ascii="仿宋" w:hAnsi="仿宋" w:eastAsia="仿宋" w:cs="仿宋"/>
                <w:color w:val="auto"/>
                <w:highlight w:val="none"/>
                <w:lang w:val="en-US" w:eastAsia="zh-CN"/>
              </w:rPr>
              <w:t>年</w:t>
            </w:r>
          </w:p>
        </w:tc>
        <w:tc>
          <w:tcPr>
            <w:tcW w:w="554" w:type="dxa"/>
          </w:tcPr>
          <w:p>
            <w:pPr>
              <w:pStyle w:val="11"/>
              <w:jc w:val="left"/>
              <w:rPr>
                <w:rFonts w:ascii="仿宋" w:hAnsi="仿宋" w:eastAsia="仿宋" w:cs="仿宋"/>
                <w:color w:val="auto"/>
                <w:highlight w:val="none"/>
              </w:rPr>
            </w:pPr>
            <w:r>
              <w:rPr>
                <w:rFonts w:ascii="仿宋" w:hAnsi="仿宋" w:eastAsia="仿宋" w:cs="仿宋"/>
                <w:color w:val="auto"/>
                <w:highlight w:val="none"/>
              </w:rPr>
              <w:t>元</w:t>
            </w:r>
          </w:p>
        </w:tc>
        <w:tc>
          <w:tcPr>
            <w:tcW w:w="1384" w:type="dxa"/>
          </w:tcPr>
          <w:p>
            <w:pPr>
              <w:pStyle w:val="11"/>
              <w:jc w:val="right"/>
              <w:rPr>
                <w:rFonts w:ascii="仿宋" w:hAnsi="仿宋" w:eastAsia="仿宋" w:cs="仿宋"/>
                <w:color w:val="auto"/>
                <w:highlight w:val="none"/>
              </w:rPr>
            </w:pPr>
            <w:r>
              <w:rPr>
                <w:rFonts w:hint="eastAsia" w:ascii="仿宋" w:hAnsi="仿宋" w:eastAsia="仿宋" w:cs="仿宋"/>
                <w:color w:val="auto"/>
                <w:highlight w:val="none"/>
                <w:lang w:val="en-US" w:eastAsia="zh-CN"/>
              </w:rPr>
              <w:t>6</w:t>
            </w:r>
            <w:r>
              <w:rPr>
                <w:rFonts w:ascii="仿宋" w:hAnsi="仿宋" w:eastAsia="仿宋" w:cs="仿宋"/>
                <w:color w:val="auto"/>
                <w:highlight w:val="none"/>
              </w:rPr>
              <w:t>,</w:t>
            </w:r>
            <w:r>
              <w:rPr>
                <w:rFonts w:hint="eastAsia" w:ascii="仿宋" w:hAnsi="仿宋" w:eastAsia="仿宋" w:cs="仿宋"/>
                <w:color w:val="auto"/>
                <w:highlight w:val="none"/>
                <w:lang w:val="en-US" w:eastAsia="zh-CN"/>
              </w:rPr>
              <w:t>000</w:t>
            </w:r>
            <w:r>
              <w:rPr>
                <w:rFonts w:ascii="仿宋" w:hAnsi="仿宋" w:eastAsia="仿宋" w:cs="仿宋"/>
                <w:color w:val="auto"/>
                <w:highlight w:val="none"/>
              </w:rPr>
              <w:t>,</w:t>
            </w:r>
            <w:r>
              <w:rPr>
                <w:rFonts w:hint="eastAsia" w:ascii="仿宋" w:hAnsi="仿宋" w:eastAsia="仿宋" w:cs="仿宋"/>
                <w:color w:val="auto"/>
                <w:highlight w:val="none"/>
                <w:lang w:val="en-US" w:eastAsia="zh-CN"/>
              </w:rPr>
              <w:t>0</w:t>
            </w:r>
            <w:r>
              <w:rPr>
                <w:rFonts w:ascii="仿宋" w:hAnsi="仿宋" w:eastAsia="仿宋" w:cs="仿宋"/>
                <w:color w:val="auto"/>
                <w:highlight w:val="none"/>
              </w:rPr>
              <w:t>00.00</w:t>
            </w:r>
          </w:p>
        </w:tc>
        <w:tc>
          <w:tcPr>
            <w:tcW w:w="1384" w:type="dxa"/>
          </w:tcPr>
          <w:p>
            <w:pPr>
              <w:pStyle w:val="11"/>
              <w:jc w:val="left"/>
              <w:rPr>
                <w:rFonts w:ascii="仿宋" w:hAnsi="仿宋" w:eastAsia="仿宋" w:cs="仿宋"/>
                <w:color w:val="auto"/>
                <w:highlight w:val="none"/>
              </w:rPr>
            </w:pPr>
            <w:r>
              <w:rPr>
                <w:rFonts w:ascii="仿宋" w:hAnsi="仿宋" w:eastAsia="仿宋" w:cs="仿宋"/>
                <w:color w:val="auto"/>
                <w:highlight w:val="none"/>
              </w:rPr>
              <w:t>总价</w:t>
            </w:r>
          </w:p>
        </w:tc>
        <w:tc>
          <w:tcPr>
            <w:tcW w:w="1038" w:type="dxa"/>
          </w:tcPr>
          <w:p>
            <w:pPr>
              <w:pStyle w:val="11"/>
              <w:jc w:val="left"/>
              <w:rPr>
                <w:rFonts w:ascii="仿宋" w:hAnsi="仿宋" w:eastAsia="仿宋" w:cs="仿宋"/>
                <w:color w:val="auto"/>
                <w:highlight w:val="none"/>
              </w:rPr>
            </w:pPr>
            <w:r>
              <w:rPr>
                <w:rFonts w:ascii="仿宋" w:hAnsi="仿宋" w:eastAsia="仿宋" w:cs="仿宋"/>
                <w:color w:val="auto"/>
                <w:highlight w:val="none"/>
              </w:rPr>
              <w:t>无</w:t>
            </w:r>
          </w:p>
        </w:tc>
      </w:tr>
    </w:tbl>
    <w:p>
      <w:pPr>
        <w:pStyle w:val="11"/>
        <w:jc w:val="left"/>
        <w:rPr>
          <w:rFonts w:ascii="仿宋" w:hAnsi="仿宋" w:eastAsia="仿宋" w:cs="仿宋"/>
          <w:color w:val="auto"/>
          <w:highlight w:val="none"/>
        </w:rPr>
      </w:pPr>
      <w:r>
        <w:rPr>
          <w:rFonts w:ascii="仿宋" w:hAnsi="仿宋" w:eastAsia="仿宋" w:cs="仿宋"/>
          <w:color w:val="auto"/>
          <w:highlight w:val="none"/>
        </w:rPr>
        <w:t>（2）报价明细要求：</w:t>
      </w:r>
    </w:p>
    <w:p>
      <w:pPr>
        <w:pStyle w:val="11"/>
        <w:jc w:val="left"/>
        <w:rPr>
          <w:rFonts w:ascii="仿宋" w:hAnsi="仿宋" w:eastAsia="仿宋" w:cs="仿宋"/>
          <w:color w:val="auto"/>
          <w:highlight w:val="none"/>
        </w:rPr>
      </w:pPr>
      <w:r>
        <w:rPr>
          <w:rFonts w:ascii="仿宋" w:hAnsi="仿宋" w:eastAsia="仿宋" w:cs="仿宋"/>
          <w:color w:val="auto"/>
          <w:highlight w:val="none"/>
        </w:rPr>
        <w:t>保安服务</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2123"/>
        <w:gridCol w:w="2091"/>
        <w:gridCol w:w="352"/>
        <w:gridCol w:w="409"/>
        <w:gridCol w:w="1557"/>
        <w:gridCol w:w="568"/>
        <w:gridCol w:w="10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1"/>
              <w:jc w:val="left"/>
              <w:rPr>
                <w:rFonts w:ascii="仿宋" w:hAnsi="仿宋" w:eastAsia="仿宋" w:cs="仿宋"/>
                <w:color w:val="auto"/>
                <w:highlight w:val="none"/>
              </w:rPr>
            </w:pPr>
            <w:r>
              <w:rPr>
                <w:rFonts w:ascii="仿宋" w:hAnsi="仿宋" w:eastAsia="仿宋" w:cs="仿宋"/>
                <w:color w:val="auto"/>
                <w:highlight w:val="none"/>
              </w:rPr>
              <w:t>序号</w:t>
            </w:r>
          </w:p>
        </w:tc>
        <w:tc>
          <w:tcPr>
            <w:tcW w:w="2123" w:type="dxa"/>
          </w:tcPr>
          <w:p>
            <w:pPr>
              <w:pStyle w:val="11"/>
              <w:jc w:val="left"/>
              <w:rPr>
                <w:rFonts w:ascii="仿宋" w:hAnsi="仿宋" w:eastAsia="仿宋" w:cs="仿宋"/>
                <w:color w:val="auto"/>
                <w:highlight w:val="none"/>
              </w:rPr>
            </w:pPr>
            <w:r>
              <w:rPr>
                <w:rFonts w:ascii="仿宋" w:hAnsi="仿宋" w:eastAsia="仿宋" w:cs="仿宋"/>
                <w:color w:val="auto"/>
                <w:highlight w:val="none"/>
              </w:rPr>
              <w:t>报价明细内容</w:t>
            </w:r>
          </w:p>
        </w:tc>
        <w:tc>
          <w:tcPr>
            <w:tcW w:w="2091" w:type="dxa"/>
          </w:tcPr>
          <w:p>
            <w:pPr>
              <w:pStyle w:val="11"/>
              <w:jc w:val="left"/>
              <w:rPr>
                <w:rFonts w:ascii="仿宋" w:hAnsi="仿宋" w:eastAsia="仿宋" w:cs="仿宋"/>
                <w:color w:val="auto"/>
                <w:highlight w:val="none"/>
              </w:rPr>
            </w:pPr>
            <w:r>
              <w:rPr>
                <w:rFonts w:ascii="仿宋" w:hAnsi="仿宋" w:eastAsia="仿宋" w:cs="仿宋"/>
                <w:color w:val="auto"/>
                <w:highlight w:val="none"/>
              </w:rPr>
              <w:t>报价要求</w:t>
            </w:r>
          </w:p>
        </w:tc>
        <w:tc>
          <w:tcPr>
            <w:tcW w:w="352" w:type="dxa"/>
          </w:tcPr>
          <w:p>
            <w:pPr>
              <w:pStyle w:val="11"/>
              <w:jc w:val="left"/>
              <w:rPr>
                <w:rFonts w:ascii="仿宋" w:hAnsi="仿宋" w:eastAsia="仿宋" w:cs="仿宋"/>
                <w:color w:val="auto"/>
                <w:highlight w:val="none"/>
              </w:rPr>
            </w:pPr>
            <w:r>
              <w:rPr>
                <w:rFonts w:ascii="仿宋" w:hAnsi="仿宋" w:eastAsia="仿宋" w:cs="仿宋"/>
                <w:color w:val="auto"/>
                <w:highlight w:val="none"/>
              </w:rPr>
              <w:t>计量单位</w:t>
            </w:r>
          </w:p>
        </w:tc>
        <w:tc>
          <w:tcPr>
            <w:tcW w:w="409" w:type="dxa"/>
          </w:tcPr>
          <w:p>
            <w:pPr>
              <w:pStyle w:val="11"/>
              <w:jc w:val="left"/>
              <w:rPr>
                <w:rFonts w:ascii="仿宋" w:hAnsi="仿宋" w:eastAsia="仿宋" w:cs="仿宋"/>
                <w:color w:val="auto"/>
                <w:highlight w:val="none"/>
              </w:rPr>
            </w:pPr>
            <w:r>
              <w:rPr>
                <w:rFonts w:ascii="仿宋" w:hAnsi="仿宋" w:eastAsia="仿宋" w:cs="仿宋"/>
                <w:color w:val="auto"/>
                <w:highlight w:val="none"/>
              </w:rPr>
              <w:t>报价单位</w:t>
            </w:r>
          </w:p>
        </w:tc>
        <w:tc>
          <w:tcPr>
            <w:tcW w:w="1557" w:type="dxa"/>
          </w:tcPr>
          <w:p>
            <w:pPr>
              <w:pStyle w:val="11"/>
              <w:jc w:val="left"/>
              <w:rPr>
                <w:rFonts w:ascii="仿宋" w:hAnsi="仿宋" w:eastAsia="仿宋" w:cs="仿宋"/>
                <w:color w:val="auto"/>
                <w:highlight w:val="none"/>
              </w:rPr>
            </w:pPr>
            <w:r>
              <w:rPr>
                <w:rFonts w:ascii="仿宋" w:hAnsi="仿宋" w:eastAsia="仿宋" w:cs="仿宋"/>
                <w:color w:val="auto"/>
                <w:highlight w:val="none"/>
              </w:rPr>
              <w:t>最高限价</w:t>
            </w:r>
          </w:p>
        </w:tc>
        <w:tc>
          <w:tcPr>
            <w:tcW w:w="568" w:type="dxa"/>
          </w:tcPr>
          <w:p>
            <w:pPr>
              <w:pStyle w:val="11"/>
              <w:jc w:val="left"/>
              <w:rPr>
                <w:rFonts w:ascii="仿宋" w:hAnsi="仿宋" w:eastAsia="仿宋" w:cs="仿宋"/>
                <w:color w:val="auto"/>
                <w:highlight w:val="none"/>
              </w:rPr>
            </w:pPr>
            <w:r>
              <w:rPr>
                <w:rFonts w:ascii="仿宋" w:hAnsi="仿宋" w:eastAsia="仿宋" w:cs="仿宋"/>
                <w:color w:val="auto"/>
                <w:highlight w:val="none"/>
              </w:rPr>
              <w:t>价款形式</w:t>
            </w:r>
          </w:p>
        </w:tc>
        <w:tc>
          <w:tcPr>
            <w:tcW w:w="1006" w:type="dxa"/>
          </w:tcPr>
          <w:p>
            <w:pPr>
              <w:pStyle w:val="11"/>
              <w:jc w:val="left"/>
              <w:rPr>
                <w:rFonts w:ascii="仿宋" w:hAnsi="仿宋" w:eastAsia="仿宋" w:cs="仿宋"/>
                <w:color w:val="auto"/>
                <w:highlight w:val="none"/>
              </w:rPr>
            </w:pPr>
            <w:r>
              <w:rPr>
                <w:rFonts w:ascii="仿宋" w:hAnsi="仿宋" w:eastAsia="仿宋" w:cs="仿宋"/>
                <w:color w:val="auto"/>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1"/>
              <w:jc w:val="left"/>
              <w:rPr>
                <w:rFonts w:ascii="仿宋" w:hAnsi="仿宋" w:eastAsia="仿宋" w:cs="仿宋"/>
                <w:color w:val="auto"/>
                <w:highlight w:val="none"/>
              </w:rPr>
            </w:pPr>
            <w:r>
              <w:rPr>
                <w:rFonts w:ascii="仿宋" w:hAnsi="仿宋" w:eastAsia="仿宋" w:cs="仿宋"/>
                <w:color w:val="auto"/>
                <w:highlight w:val="none"/>
              </w:rPr>
              <w:t>1</w:t>
            </w:r>
          </w:p>
        </w:tc>
        <w:tc>
          <w:tcPr>
            <w:tcW w:w="2123" w:type="dxa"/>
          </w:tcPr>
          <w:p>
            <w:pPr>
              <w:pStyle w:val="11"/>
              <w:jc w:val="left"/>
              <w:rPr>
                <w:rFonts w:ascii="仿宋" w:hAnsi="仿宋" w:eastAsia="仿宋" w:cs="仿宋"/>
                <w:color w:val="auto"/>
                <w:highlight w:val="none"/>
              </w:rPr>
            </w:pPr>
            <w:r>
              <w:rPr>
                <w:rFonts w:hint="eastAsia" w:ascii="仿宋" w:hAnsi="仿宋" w:eastAsia="仿宋" w:cs="仿宋"/>
                <w:color w:val="auto"/>
                <w:highlight w:val="none"/>
              </w:rPr>
              <w:t>中共福州市委党校食堂主副食品配送服务</w:t>
            </w:r>
          </w:p>
        </w:tc>
        <w:tc>
          <w:tcPr>
            <w:tcW w:w="2091" w:type="dxa"/>
          </w:tcPr>
          <w:p>
            <w:pPr>
              <w:pStyle w:val="11"/>
              <w:jc w:val="left"/>
              <w:rPr>
                <w:rFonts w:ascii="仿宋" w:hAnsi="仿宋" w:eastAsia="仿宋" w:cs="仿宋"/>
                <w:color w:val="auto"/>
                <w:highlight w:val="none"/>
              </w:rPr>
            </w:pPr>
            <w:r>
              <w:rPr>
                <w:rFonts w:hint="eastAsia" w:ascii="仿宋" w:hAnsi="仿宋" w:eastAsia="仿宋" w:cs="仿宋"/>
                <w:color w:val="auto"/>
                <w:highlight w:val="none"/>
              </w:rPr>
              <w:t>中共福州市委党校食堂主副食品配送服务</w:t>
            </w:r>
          </w:p>
        </w:tc>
        <w:tc>
          <w:tcPr>
            <w:tcW w:w="352" w:type="dxa"/>
          </w:tcPr>
          <w:p>
            <w:pPr>
              <w:pStyle w:val="11"/>
              <w:jc w:val="left"/>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年</w:t>
            </w:r>
          </w:p>
        </w:tc>
        <w:tc>
          <w:tcPr>
            <w:tcW w:w="409" w:type="dxa"/>
          </w:tcPr>
          <w:p>
            <w:pPr>
              <w:pStyle w:val="11"/>
              <w:jc w:val="left"/>
              <w:rPr>
                <w:rFonts w:ascii="仿宋" w:hAnsi="仿宋" w:eastAsia="仿宋" w:cs="仿宋"/>
                <w:color w:val="auto"/>
                <w:highlight w:val="none"/>
              </w:rPr>
            </w:pPr>
            <w:r>
              <w:rPr>
                <w:rFonts w:ascii="仿宋" w:hAnsi="仿宋" w:eastAsia="仿宋" w:cs="仿宋"/>
                <w:color w:val="auto"/>
                <w:highlight w:val="none"/>
              </w:rPr>
              <w:t>元</w:t>
            </w:r>
          </w:p>
        </w:tc>
        <w:tc>
          <w:tcPr>
            <w:tcW w:w="1557" w:type="dxa"/>
          </w:tcPr>
          <w:p>
            <w:pPr>
              <w:pStyle w:val="11"/>
              <w:jc w:val="right"/>
              <w:rPr>
                <w:rFonts w:ascii="仿宋" w:hAnsi="仿宋" w:eastAsia="仿宋" w:cs="仿宋"/>
                <w:color w:val="auto"/>
                <w:highlight w:val="none"/>
              </w:rPr>
            </w:pPr>
            <w:r>
              <w:rPr>
                <w:rFonts w:hint="eastAsia" w:ascii="仿宋" w:hAnsi="仿宋" w:eastAsia="仿宋" w:cs="仿宋"/>
                <w:color w:val="auto"/>
                <w:highlight w:val="none"/>
                <w:lang w:val="en-US" w:eastAsia="zh-CN"/>
              </w:rPr>
              <w:t>6</w:t>
            </w:r>
            <w:r>
              <w:rPr>
                <w:rFonts w:ascii="仿宋" w:hAnsi="仿宋" w:eastAsia="仿宋" w:cs="仿宋"/>
                <w:color w:val="auto"/>
                <w:highlight w:val="none"/>
              </w:rPr>
              <w:t>,</w:t>
            </w:r>
            <w:r>
              <w:rPr>
                <w:rFonts w:hint="eastAsia" w:ascii="仿宋" w:hAnsi="仿宋" w:eastAsia="仿宋" w:cs="仿宋"/>
                <w:color w:val="auto"/>
                <w:highlight w:val="none"/>
                <w:lang w:val="en-US" w:eastAsia="zh-CN"/>
              </w:rPr>
              <w:t>000</w:t>
            </w:r>
            <w:r>
              <w:rPr>
                <w:rFonts w:ascii="仿宋" w:hAnsi="仿宋" w:eastAsia="仿宋" w:cs="仿宋"/>
                <w:color w:val="auto"/>
                <w:highlight w:val="none"/>
              </w:rPr>
              <w:t>,</w:t>
            </w:r>
            <w:r>
              <w:rPr>
                <w:rFonts w:hint="eastAsia" w:ascii="仿宋" w:hAnsi="仿宋" w:eastAsia="仿宋" w:cs="仿宋"/>
                <w:color w:val="auto"/>
                <w:highlight w:val="none"/>
                <w:lang w:val="en-US" w:eastAsia="zh-CN"/>
              </w:rPr>
              <w:t>0</w:t>
            </w:r>
            <w:r>
              <w:rPr>
                <w:rFonts w:ascii="仿宋" w:hAnsi="仿宋" w:eastAsia="仿宋" w:cs="仿宋"/>
                <w:color w:val="auto"/>
                <w:highlight w:val="none"/>
              </w:rPr>
              <w:t>00.00</w:t>
            </w:r>
          </w:p>
        </w:tc>
        <w:tc>
          <w:tcPr>
            <w:tcW w:w="568" w:type="dxa"/>
          </w:tcPr>
          <w:p>
            <w:pPr>
              <w:pStyle w:val="11"/>
              <w:jc w:val="left"/>
              <w:rPr>
                <w:rFonts w:ascii="仿宋" w:hAnsi="仿宋" w:eastAsia="仿宋" w:cs="仿宋"/>
                <w:color w:val="auto"/>
                <w:highlight w:val="none"/>
              </w:rPr>
            </w:pPr>
            <w:r>
              <w:rPr>
                <w:rFonts w:ascii="仿宋" w:hAnsi="仿宋" w:eastAsia="仿宋" w:cs="仿宋"/>
                <w:color w:val="auto"/>
                <w:highlight w:val="none"/>
              </w:rPr>
              <w:t>总价</w:t>
            </w:r>
          </w:p>
        </w:tc>
        <w:tc>
          <w:tcPr>
            <w:tcW w:w="1006" w:type="dxa"/>
          </w:tcPr>
          <w:p>
            <w:pPr>
              <w:pStyle w:val="11"/>
              <w:jc w:val="left"/>
              <w:rPr>
                <w:rFonts w:ascii="仿宋" w:hAnsi="仿宋" w:eastAsia="仿宋" w:cs="仿宋"/>
                <w:color w:val="auto"/>
                <w:highlight w:val="none"/>
              </w:rPr>
            </w:pPr>
            <w:r>
              <w:rPr>
                <w:rFonts w:ascii="仿宋" w:hAnsi="仿宋" w:eastAsia="仿宋" w:cs="仿宋"/>
                <w:color w:val="auto"/>
                <w:highlight w:val="none"/>
              </w:rPr>
              <w:t>无</w:t>
            </w:r>
          </w:p>
        </w:tc>
      </w:tr>
    </w:tbl>
    <w:p>
      <w:pPr>
        <w:pStyle w:val="11"/>
        <w:ind w:firstLine="480"/>
        <w:jc w:val="left"/>
        <w:outlineLvl w:val="2"/>
        <w:rPr>
          <w:rFonts w:ascii="仿宋" w:hAnsi="仿宋" w:eastAsia="仿宋" w:cs="仿宋"/>
          <w:color w:val="auto"/>
          <w:highlight w:val="none"/>
        </w:rPr>
      </w:pPr>
      <w:r>
        <w:rPr>
          <w:rFonts w:ascii="仿宋" w:hAnsi="仿宋" w:eastAsia="仿宋" w:cs="仿宋"/>
          <w:b/>
          <w:color w:val="auto"/>
          <w:sz w:val="28"/>
          <w:highlight w:val="none"/>
        </w:rPr>
        <w:t>5.采购项目需要落实的政府采购政策：</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进口产品：不适用本采购包。</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节能产品：不适用本采购包。</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环境标志产品：不适用本采购包。</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促进中小企业发展的相关政策：</w:t>
      </w:r>
    </w:p>
    <w:p>
      <w:pPr>
        <w:pStyle w:val="11"/>
        <w:ind w:firstLine="960"/>
        <w:jc w:val="left"/>
        <w:rPr>
          <w:rFonts w:ascii="仿宋" w:hAnsi="仿宋" w:eastAsia="仿宋" w:cs="仿宋"/>
          <w:b/>
          <w:bCs/>
          <w:color w:val="auto"/>
          <w:highlight w:val="none"/>
        </w:rPr>
      </w:pPr>
      <w:r>
        <w:rPr>
          <w:rFonts w:ascii="仿宋" w:hAnsi="仿宋" w:eastAsia="仿宋" w:cs="仿宋"/>
          <w:b/>
          <w:bCs/>
          <w:color w:val="auto"/>
          <w:highlight w:val="none"/>
        </w:rPr>
        <w:t>采购包1：</w:t>
      </w:r>
      <w:r>
        <w:rPr>
          <w:rFonts w:hint="eastAsia" w:ascii="仿宋" w:hAnsi="仿宋" w:eastAsia="仿宋" w:cs="仿宋"/>
          <w:b/>
          <w:bCs/>
          <w:color w:val="auto"/>
          <w:highlight w:val="none"/>
          <w:lang w:val="en-US" w:eastAsia="zh-CN"/>
        </w:rPr>
        <w:t>不</w:t>
      </w:r>
      <w:r>
        <w:rPr>
          <w:rFonts w:ascii="仿宋" w:hAnsi="仿宋" w:eastAsia="仿宋" w:cs="仿宋"/>
          <w:b/>
          <w:bCs/>
          <w:color w:val="auto"/>
          <w:highlight w:val="none"/>
        </w:rPr>
        <w:t>专门</w:t>
      </w:r>
      <w:r>
        <w:rPr>
          <w:rFonts w:hint="eastAsia" w:ascii="仿宋" w:hAnsi="仿宋" w:eastAsia="仿宋" w:cs="仿宋"/>
          <w:b/>
          <w:bCs/>
          <w:color w:val="auto"/>
          <w:highlight w:val="none"/>
          <w:lang w:val="en-US" w:eastAsia="zh-CN"/>
        </w:rPr>
        <w:t>面向中小企业</w:t>
      </w:r>
      <w:r>
        <w:rPr>
          <w:rFonts w:ascii="仿宋" w:hAnsi="仿宋" w:eastAsia="仿宋" w:cs="仿宋"/>
          <w:b/>
          <w:bCs/>
          <w:color w:val="auto"/>
          <w:highlight w:val="none"/>
        </w:rPr>
        <w:t>采购</w:t>
      </w:r>
    </w:p>
    <w:p>
      <w:pPr>
        <w:pStyle w:val="11"/>
        <w:ind w:firstLine="480"/>
        <w:jc w:val="left"/>
        <w:outlineLvl w:val="2"/>
        <w:rPr>
          <w:rFonts w:ascii="仿宋" w:hAnsi="仿宋" w:eastAsia="仿宋" w:cs="仿宋"/>
          <w:color w:val="auto"/>
          <w:highlight w:val="none"/>
        </w:rPr>
      </w:pPr>
      <w:r>
        <w:rPr>
          <w:rFonts w:ascii="仿宋" w:hAnsi="仿宋" w:eastAsia="仿宋" w:cs="仿宋"/>
          <w:b/>
          <w:color w:val="auto"/>
          <w:sz w:val="28"/>
          <w:highlight w:val="none"/>
        </w:rPr>
        <w:t>6.供应商的资格要求：</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6.1法定条件：符合《中华人民共和国政府采购法》第二十二条第一款规定的条件。</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6.2特定条件：</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资格审查要求概况</w:t>
            </w:r>
          </w:p>
        </w:tc>
        <w:tc>
          <w:tcPr>
            <w:tcW w:w="4614"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jc w:val="left"/>
              <w:rPr>
                <w:rFonts w:ascii="仿宋" w:hAnsi="仿宋" w:eastAsia="仿宋" w:cs="仿宋"/>
                <w:color w:val="auto"/>
                <w:highlight w:val="none"/>
              </w:rPr>
            </w:pPr>
            <w:r>
              <w:rPr>
                <w:rFonts w:ascii="仿宋" w:hAnsi="仿宋" w:eastAsia="仿宋" w:cs="仿宋"/>
                <w:color w:val="auto"/>
                <w:highlight w:val="none"/>
              </w:rPr>
              <w:t>资格承诺函</w:t>
            </w:r>
          </w:p>
        </w:tc>
        <w:tc>
          <w:tcPr>
            <w:tcW w:w="4614" w:type="dxa"/>
          </w:tcPr>
          <w:p>
            <w:pPr>
              <w:pStyle w:val="11"/>
              <w:jc w:val="left"/>
              <w:rPr>
                <w:rFonts w:ascii="仿宋" w:hAnsi="仿宋" w:eastAsia="仿宋" w:cs="仿宋"/>
                <w:color w:val="auto"/>
                <w:highlight w:val="none"/>
              </w:rPr>
            </w:pPr>
            <w:r>
              <w:rPr>
                <w:rFonts w:ascii="仿宋" w:hAnsi="仿宋" w:eastAsia="仿宋" w:cs="仿宋"/>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jc w:val="left"/>
              <w:rPr>
                <w:rFonts w:ascii="仿宋" w:hAnsi="仿宋" w:eastAsia="仿宋" w:cs="仿宋"/>
                <w:color w:val="auto"/>
                <w:highlight w:val="none"/>
              </w:rPr>
            </w:pPr>
            <w:r>
              <w:rPr>
                <w:rFonts w:ascii="仿宋" w:hAnsi="仿宋" w:eastAsia="仿宋" w:cs="仿宋"/>
                <w:color w:val="auto"/>
                <w:highlight w:val="none"/>
              </w:rPr>
              <w:t>特定条件</w:t>
            </w:r>
          </w:p>
        </w:tc>
        <w:tc>
          <w:tcPr>
            <w:tcW w:w="4614" w:type="dxa"/>
          </w:tcPr>
          <w:p>
            <w:pPr>
              <w:pStyle w:val="11"/>
              <w:jc w:val="left"/>
              <w:rPr>
                <w:rFonts w:ascii="仿宋" w:hAnsi="仿宋" w:eastAsia="仿宋" w:cs="仿宋"/>
                <w:color w:val="auto"/>
                <w:highlight w:val="none"/>
              </w:rPr>
            </w:pPr>
            <w:r>
              <w:rPr>
                <w:rFonts w:ascii="仿宋" w:hAnsi="仿宋" w:eastAsia="仿宋" w:cs="仿宋"/>
                <w:color w:val="auto"/>
                <w:highlight w:val="none"/>
              </w:rPr>
              <w:t>供应商</w:t>
            </w:r>
            <w:r>
              <w:rPr>
                <w:rFonts w:hint="eastAsia" w:ascii="仿宋" w:hAnsi="仿宋" w:eastAsia="仿宋" w:cs="仿宋"/>
                <w:color w:val="auto"/>
                <w:highlight w:val="none"/>
              </w:rPr>
              <w:t>须具有《食品经营许可证》或《食品生产许可证》或《食品药品经营许可证》或《食品药品生产经营许可证》，提供有效证书复印件证明材料。</w:t>
            </w:r>
            <w:r>
              <w:rPr>
                <w:rFonts w:hint="eastAsia" w:ascii="仿宋" w:hAnsi="仿宋" w:eastAsia="仿宋" w:cs="仿宋"/>
                <w:color w:val="auto"/>
                <w:szCs w:val="20"/>
                <w:highlight w:val="none"/>
                <w:u w:val="none"/>
              </w:rPr>
              <w:t>（因国家“多证合一”改革政策，各地证照整合未统一标准，本项目可能涉及其他的已融合“《食品经营许可证》或《食品生产许可证》或《食品药品经营许可证》或《食品药品生产经营许可证》”证照，投标人应按其所属省市实际情况提供相应证照复印件并加盖单位公章，并在投标文件中作出书面说明，证书均须在有效期内。</w:t>
            </w:r>
          </w:p>
        </w:tc>
      </w:tr>
    </w:tbl>
    <w:p>
      <w:pPr>
        <w:pStyle w:val="11"/>
        <w:ind w:firstLine="960"/>
        <w:jc w:val="left"/>
        <w:rPr>
          <w:rFonts w:ascii="仿宋" w:hAnsi="仿宋" w:eastAsia="仿宋" w:cs="仿宋"/>
          <w:color w:val="auto"/>
          <w:highlight w:val="none"/>
        </w:rPr>
      </w:pPr>
      <w:r>
        <w:rPr>
          <w:rFonts w:ascii="仿宋" w:hAnsi="仿宋" w:eastAsia="仿宋" w:cs="仿宋"/>
          <w:color w:val="auto"/>
          <w:highlight w:val="none"/>
        </w:rPr>
        <w:t>6.3是否接受联合体形式的响应磋商：</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采购包1：不接受</w:t>
      </w:r>
    </w:p>
    <w:p>
      <w:pPr>
        <w:pStyle w:val="11"/>
        <w:ind w:firstLine="480"/>
        <w:jc w:val="left"/>
        <w:rPr>
          <w:rFonts w:ascii="仿宋" w:hAnsi="仿宋" w:eastAsia="仿宋" w:cs="仿宋"/>
          <w:color w:val="auto"/>
          <w:highlight w:val="none"/>
        </w:rPr>
      </w:pPr>
      <w:r>
        <w:rPr>
          <w:rFonts w:ascii="仿宋" w:hAnsi="仿宋" w:eastAsia="仿宋" w:cs="仿宋"/>
          <w:b/>
          <w:color w:val="auto"/>
          <w:highlight w:val="none"/>
        </w:rPr>
        <w:t>※根据上述资格要求，供应商响应文件中应提交的“资格证明文件”相关规定和资料要求，详见竞争性磋商须知前附表和磋商文件第五章。</w:t>
      </w:r>
    </w:p>
    <w:p>
      <w:pPr>
        <w:pStyle w:val="11"/>
        <w:ind w:firstLine="480"/>
        <w:jc w:val="left"/>
        <w:outlineLvl w:val="2"/>
        <w:rPr>
          <w:rFonts w:ascii="仿宋" w:hAnsi="仿宋" w:eastAsia="仿宋" w:cs="仿宋"/>
          <w:color w:val="auto"/>
          <w:highlight w:val="none"/>
        </w:rPr>
      </w:pPr>
      <w:r>
        <w:rPr>
          <w:rFonts w:ascii="仿宋" w:hAnsi="仿宋" w:eastAsia="仿宋" w:cs="仿宋"/>
          <w:b/>
          <w:color w:val="auto"/>
          <w:sz w:val="28"/>
          <w:highlight w:val="none"/>
        </w:rPr>
        <w:t>7.竞争性磋商文件获取期限：</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详见磋商公告或更正公告（若有）。</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7.1如果采购过程中有发出更正公告，采购人将根据实际情况确定是否延长文件获取期限，则文件获取截止时间以更正公告中的约定为准。</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7.2竞争性磋商文件获取期限内，供应商应通过福建省政府采购网上公开信息系统的注册账号（免费注册）并获取竞争性磋商文件(登</w:t>
      </w:r>
      <w:r>
        <w:rPr>
          <w:rFonts w:hint="eastAsia" w:ascii="仿宋" w:hAnsi="仿宋" w:eastAsia="仿宋" w:cs="仿宋"/>
          <w:color w:val="auto"/>
          <w:highlight w:val="none"/>
          <w:lang w:val="en-US"/>
        </w:rPr>
        <w:t>陆</w:t>
      </w:r>
      <w:r>
        <w:rPr>
          <w:rFonts w:ascii="仿宋" w:hAnsi="仿宋" w:eastAsia="仿宋" w:cs="仿宋"/>
          <w:color w:val="auto"/>
          <w:highlight w:val="none"/>
        </w:rPr>
        <w:t>福建省政府采购网上公开信息系统进行文件获取)，否则报价响应将被拒绝。</w:t>
      </w:r>
    </w:p>
    <w:p>
      <w:pPr>
        <w:pStyle w:val="11"/>
        <w:ind w:firstLine="480"/>
        <w:jc w:val="left"/>
        <w:outlineLvl w:val="2"/>
        <w:rPr>
          <w:rFonts w:ascii="仿宋" w:hAnsi="仿宋" w:eastAsia="仿宋" w:cs="仿宋"/>
          <w:color w:val="auto"/>
          <w:highlight w:val="none"/>
        </w:rPr>
      </w:pPr>
      <w:r>
        <w:rPr>
          <w:rFonts w:ascii="仿宋" w:hAnsi="仿宋" w:eastAsia="仿宋" w:cs="仿宋"/>
          <w:b/>
          <w:color w:val="auto"/>
          <w:sz w:val="28"/>
          <w:highlight w:val="none"/>
        </w:rPr>
        <w:t>8.获取采购文件时间、地点、方式：</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8.1采购文件的提供期限：详见磋商公告或更正公告（若有），若不一致，以更正公告（若有）为准。采购文件的提供期限与磋商公告的公告期限保持一致。</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8.2获取地点及方式：注册账号后通过福建省政府采购网上公开信息系统以下载方式获取。</w:t>
      </w:r>
    </w:p>
    <w:p>
      <w:pPr>
        <w:pStyle w:val="11"/>
        <w:ind w:firstLine="480"/>
        <w:jc w:val="left"/>
        <w:outlineLvl w:val="2"/>
        <w:rPr>
          <w:rFonts w:ascii="仿宋" w:hAnsi="仿宋" w:eastAsia="仿宋" w:cs="仿宋"/>
          <w:color w:val="auto"/>
          <w:highlight w:val="none"/>
        </w:rPr>
      </w:pPr>
      <w:r>
        <w:rPr>
          <w:rFonts w:ascii="仿宋" w:hAnsi="仿宋" w:eastAsia="仿宋" w:cs="仿宋"/>
          <w:b/>
          <w:color w:val="auto"/>
          <w:sz w:val="28"/>
          <w:highlight w:val="none"/>
        </w:rPr>
        <w:t>9.采购文件售价：0元。</w:t>
      </w:r>
    </w:p>
    <w:p>
      <w:pPr>
        <w:pStyle w:val="11"/>
        <w:ind w:firstLine="480"/>
        <w:jc w:val="left"/>
        <w:outlineLvl w:val="2"/>
        <w:rPr>
          <w:rFonts w:ascii="仿宋" w:hAnsi="仿宋" w:eastAsia="仿宋" w:cs="仿宋"/>
          <w:color w:val="auto"/>
          <w:highlight w:val="none"/>
        </w:rPr>
      </w:pPr>
      <w:r>
        <w:rPr>
          <w:rFonts w:ascii="仿宋" w:hAnsi="仿宋" w:eastAsia="仿宋" w:cs="仿宋"/>
          <w:b/>
          <w:color w:val="auto"/>
          <w:sz w:val="28"/>
          <w:highlight w:val="none"/>
        </w:rPr>
        <w:t>10.首次响应文件递交截止时间及地点：</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详见磋商公告或更正公告（若有），若不一致，以更正公告（若有）为准。供应商应在此之前将密封的首次响应文件送达本章第11条载明的地点，逾期送达的或不符合规定的响应文件将被拒绝接收。</w:t>
      </w:r>
    </w:p>
    <w:p>
      <w:pPr>
        <w:pStyle w:val="11"/>
        <w:ind w:firstLine="480"/>
        <w:jc w:val="left"/>
        <w:outlineLvl w:val="2"/>
        <w:rPr>
          <w:rFonts w:ascii="仿宋" w:hAnsi="仿宋" w:eastAsia="仿宋" w:cs="仿宋"/>
          <w:color w:val="auto"/>
          <w:highlight w:val="none"/>
        </w:rPr>
      </w:pPr>
      <w:r>
        <w:rPr>
          <w:rFonts w:ascii="仿宋" w:hAnsi="仿宋" w:eastAsia="仿宋" w:cs="仿宋"/>
          <w:b/>
          <w:color w:val="auto"/>
          <w:sz w:val="28"/>
          <w:highlight w:val="none"/>
        </w:rPr>
        <w:t>11.磋商时间及地点：</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详见磋商公告或更正公告（若有），若不一致，以更正公告（若有）为准。</w:t>
      </w:r>
    </w:p>
    <w:p>
      <w:pPr>
        <w:pStyle w:val="11"/>
        <w:ind w:firstLine="480"/>
        <w:jc w:val="left"/>
        <w:outlineLvl w:val="2"/>
        <w:rPr>
          <w:rFonts w:ascii="仿宋" w:hAnsi="仿宋" w:eastAsia="仿宋" w:cs="仿宋"/>
          <w:color w:val="auto"/>
          <w:highlight w:val="none"/>
        </w:rPr>
      </w:pPr>
      <w:r>
        <w:rPr>
          <w:rFonts w:ascii="仿宋" w:hAnsi="仿宋" w:eastAsia="仿宋" w:cs="仿宋"/>
          <w:b/>
          <w:color w:val="auto"/>
          <w:sz w:val="28"/>
          <w:highlight w:val="none"/>
        </w:rPr>
        <w:t>12.竞争性磋商公告期限：</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自财政部和福建省财政厅指定的政府采购信息发布媒体最先发布公告之日起3个工作日。</w:t>
      </w:r>
    </w:p>
    <w:p>
      <w:pPr>
        <w:pStyle w:val="11"/>
        <w:ind w:firstLine="480"/>
        <w:jc w:val="left"/>
        <w:outlineLvl w:val="2"/>
        <w:rPr>
          <w:rFonts w:hint="eastAsia" w:ascii="仿宋" w:hAnsi="仿宋" w:eastAsia="仿宋" w:cs="仿宋"/>
          <w:color w:val="auto"/>
          <w:highlight w:val="none"/>
          <w:lang w:eastAsia="zh-CN"/>
        </w:rPr>
      </w:pPr>
      <w:r>
        <w:rPr>
          <w:rFonts w:ascii="仿宋" w:hAnsi="仿宋" w:eastAsia="仿宋" w:cs="仿宋"/>
          <w:b/>
          <w:color w:val="auto"/>
          <w:sz w:val="28"/>
          <w:highlight w:val="none"/>
        </w:rPr>
        <w:t>13、采购人：</w:t>
      </w:r>
      <w:r>
        <w:rPr>
          <w:rFonts w:hint="eastAsia" w:ascii="仿宋" w:hAnsi="仿宋" w:eastAsia="仿宋" w:cs="仿宋"/>
          <w:b/>
          <w:color w:val="auto"/>
          <w:sz w:val="28"/>
          <w:highlight w:val="none"/>
          <w:lang w:eastAsia="zh-CN"/>
        </w:rPr>
        <w:t>中国共产党福州市委员会党校</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 xml:space="preserve"> 地址：</w:t>
      </w:r>
      <w:r>
        <w:rPr>
          <w:rFonts w:hint="eastAsia" w:ascii="仿宋" w:hAnsi="仿宋" w:eastAsia="仿宋" w:cs="仿宋"/>
          <w:color w:val="auto"/>
          <w:highlight w:val="none"/>
        </w:rPr>
        <w:t>福州市晋安区福马路990号</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邮编： 350011</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联系人： </w:t>
      </w:r>
      <w:r>
        <w:rPr>
          <w:rFonts w:hint="eastAsia" w:ascii="仿宋" w:hAnsi="仿宋" w:eastAsia="仿宋" w:cs="仿宋"/>
          <w:color w:val="auto"/>
          <w:highlight w:val="none"/>
        </w:rPr>
        <w:t>傅女士</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联系电话：</w:t>
      </w:r>
      <w:r>
        <w:rPr>
          <w:rFonts w:hint="eastAsia" w:ascii="仿宋" w:hAnsi="仿宋" w:eastAsia="仿宋" w:cs="仿宋"/>
          <w:color w:val="auto"/>
          <w:highlight w:val="none"/>
        </w:rPr>
        <w:t>0591-88199323</w:t>
      </w:r>
    </w:p>
    <w:p>
      <w:pPr>
        <w:pStyle w:val="11"/>
        <w:ind w:firstLine="480"/>
        <w:jc w:val="left"/>
        <w:outlineLvl w:val="2"/>
        <w:rPr>
          <w:rFonts w:ascii="仿宋" w:hAnsi="仿宋" w:eastAsia="仿宋" w:cs="仿宋"/>
          <w:color w:val="auto"/>
          <w:highlight w:val="none"/>
        </w:rPr>
      </w:pPr>
      <w:r>
        <w:rPr>
          <w:rFonts w:ascii="仿宋" w:hAnsi="仿宋" w:eastAsia="仿宋" w:cs="仿宋"/>
          <w:b/>
          <w:color w:val="auto"/>
          <w:sz w:val="28"/>
          <w:highlight w:val="none"/>
        </w:rPr>
        <w:t>14、代理机构：福建省中亿通招标咨询有限公司</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 xml:space="preserve"> 地址： 福州市鼓楼区洪山镇工业路东侧、福三路北侧洪山园地块华润万象城（三期）S11#楼19层10-13办公、15-17办公</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邮编： 350025</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联系人： 陈宇、黄静、郭梅芳</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联系电话： 0591-87527653</w:t>
      </w:r>
    </w:p>
    <w:p>
      <w:pPr>
        <w:pStyle w:val="11"/>
        <w:jc w:val="left"/>
        <w:outlineLvl w:val="2"/>
        <w:rPr>
          <w:rFonts w:ascii="仿宋" w:hAnsi="仿宋" w:eastAsia="仿宋" w:cs="仿宋"/>
          <w:color w:val="auto"/>
          <w:highlight w:val="none"/>
        </w:rPr>
      </w:pPr>
      <w:r>
        <w:rPr>
          <w:rFonts w:ascii="仿宋" w:hAnsi="仿宋" w:eastAsia="仿宋" w:cs="仿宋"/>
          <w:b/>
          <w:color w:val="auto"/>
          <w:sz w:val="28"/>
          <w:highlight w:val="none"/>
        </w:rPr>
        <w:t>附1：购买采购文件和提交磋商保证金的银行账户信息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rPr>
                <w:rFonts w:ascii="仿宋" w:hAnsi="仿宋" w:eastAsia="仿宋" w:cs="仿宋"/>
                <w:color w:val="auto"/>
                <w:highlight w:val="none"/>
              </w:rPr>
            </w:pPr>
            <w:r>
              <w:rPr>
                <w:rFonts w:ascii="仿宋" w:hAnsi="仿宋" w:eastAsia="仿宋" w:cs="仿宋"/>
                <w:color w:val="auto"/>
                <w:highlight w:val="none"/>
              </w:rPr>
              <w:t>银行账户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rPr>
                <w:rFonts w:ascii="仿宋" w:hAnsi="仿宋" w:eastAsia="仿宋" w:cs="仿宋"/>
                <w:color w:val="auto"/>
                <w:highlight w:val="none"/>
              </w:rPr>
            </w:pPr>
            <w:r>
              <w:rPr>
                <w:rFonts w:ascii="仿宋" w:hAnsi="仿宋" w:eastAsia="仿宋" w:cs="仿宋"/>
                <w:color w:val="auto"/>
                <w:highlight w:val="none"/>
              </w:rPr>
              <w:t>开户名称： 福建省中亿通招标咨询有限公司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rPr>
                <w:rFonts w:ascii="仿宋" w:hAnsi="仿宋" w:eastAsia="仿宋" w:cs="仿宋"/>
                <w:color w:val="auto"/>
                <w:highlight w:val="none"/>
              </w:rPr>
            </w:pPr>
            <w:r>
              <w:rPr>
                <w:rFonts w:ascii="仿宋" w:hAnsi="仿宋" w:eastAsia="仿宋" w:cs="仿宋"/>
                <w:color w:val="auto"/>
                <w:highlight w:val="none"/>
              </w:rPr>
              <w:t>开户银行：由供应商在福建省政府采购网上公开信息系统获取竞争性磋商文件成功后根据系统的提示，自行选择要缴交的保证金托管银行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11"/>
              <w:jc w:val="left"/>
              <w:rPr>
                <w:rFonts w:ascii="仿宋" w:hAnsi="仿宋" w:eastAsia="仿宋" w:cs="仿宋"/>
                <w:color w:val="auto"/>
                <w:highlight w:val="none"/>
              </w:rPr>
            </w:pPr>
            <w:r>
              <w:rPr>
                <w:rFonts w:ascii="仿宋" w:hAnsi="仿宋" w:eastAsia="仿宋" w:cs="仿宋"/>
                <w:color w:val="auto"/>
                <w:highlight w:val="none"/>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rPr>
                <w:rFonts w:ascii="仿宋" w:hAnsi="仿宋" w:eastAsia="仿宋" w:cs="仿宋"/>
                <w:color w:val="auto"/>
                <w:highlight w:val="none"/>
              </w:rPr>
            </w:pPr>
            <w:r>
              <w:rPr>
                <w:rFonts w:ascii="仿宋" w:hAnsi="仿宋" w:eastAsia="仿宋" w:cs="仿宋"/>
                <w:color w:val="auto"/>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left"/>
              <w:rPr>
                <w:rFonts w:ascii="仿宋" w:hAnsi="仿宋" w:eastAsia="仿宋" w:cs="仿宋"/>
                <w:color w:val="auto"/>
                <w:highlight w:val="none"/>
              </w:rPr>
            </w:pPr>
            <w:r>
              <w:rPr>
                <w:rFonts w:ascii="仿宋" w:hAnsi="仿宋" w:eastAsia="仿宋" w:cs="仿宋"/>
                <w:color w:val="auto"/>
                <w:highlight w:val="none"/>
              </w:rPr>
              <w:t>1、请供应商务必认真核对账户信息，将磋商保证金款项汇入对应账户，并自行承担因款项汇错而产生的一切后果。</w:t>
            </w:r>
          </w:p>
          <w:p>
            <w:pPr>
              <w:pStyle w:val="11"/>
              <w:jc w:val="left"/>
              <w:rPr>
                <w:rFonts w:ascii="仿宋" w:hAnsi="仿宋" w:eastAsia="仿宋" w:cs="仿宋"/>
                <w:color w:val="auto"/>
                <w:highlight w:val="none"/>
              </w:rPr>
            </w:pPr>
            <w:r>
              <w:rPr>
                <w:rFonts w:ascii="仿宋" w:hAnsi="仿宋" w:eastAsia="仿宋" w:cs="仿宋"/>
                <w:color w:val="auto"/>
                <w:highlight w:val="none"/>
              </w:rPr>
              <w:t>2、请供应商在转账或电汇的凭证上务必按照以下格式注明，以便核对：“（项目编号：***、采购包：***）的磋商保证金”。</w:t>
            </w:r>
          </w:p>
        </w:tc>
      </w:tr>
    </w:tbl>
    <w:p>
      <w:pPr>
        <w:pStyle w:val="11"/>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1"/>
        <w:rPr>
          <w:rFonts w:ascii="仿宋" w:hAnsi="仿宋" w:eastAsia="仿宋" w:cs="仿宋"/>
          <w:color w:val="auto"/>
          <w:highlight w:val="none"/>
        </w:rPr>
      </w:pPr>
      <w:r>
        <w:rPr>
          <w:rFonts w:ascii="仿宋" w:hAnsi="仿宋" w:eastAsia="仿宋" w:cs="仿宋"/>
          <w:b/>
          <w:color w:val="auto"/>
          <w:sz w:val="36"/>
          <w:highlight w:val="none"/>
        </w:rPr>
        <w:t>第二章 竞争性磋商须知</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第1节 竞争性磋商须知前附表（表1、表2）</w:t>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一、竞争性磋商须知前附表1</w:t>
      </w:r>
    </w:p>
    <w:p>
      <w:pPr>
        <w:pStyle w:val="11"/>
        <w:jc w:val="left"/>
        <w:rPr>
          <w:rFonts w:ascii="仿宋" w:hAnsi="仿宋" w:eastAsia="仿宋" w:cs="仿宋"/>
          <w:color w:val="auto"/>
          <w:highlight w:val="none"/>
        </w:rPr>
      </w:pPr>
      <w:r>
        <w:rPr>
          <w:rFonts w:ascii="仿宋" w:hAnsi="仿宋" w:eastAsia="仿宋" w:cs="仿宋"/>
          <w:color w:val="auto"/>
          <w:highlight w:val="none"/>
        </w:rPr>
        <w:t>竞争性磋商须知前附表是对竞争性磋商须知的补充和细化，二者如有矛盾，以前附表中的要求和规定为准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2"/>
        <w:gridCol w:w="1011"/>
        <w:gridCol w:w="66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pPr>
              <w:pStyle w:val="11"/>
              <w:jc w:val="left"/>
              <w:rPr>
                <w:rFonts w:ascii="仿宋" w:hAnsi="仿宋" w:eastAsia="仿宋" w:cs="仿宋"/>
                <w:color w:val="auto"/>
                <w:highlight w:val="none"/>
              </w:rPr>
            </w:pPr>
            <w:r>
              <w:rPr>
                <w:rFonts w:ascii="仿宋" w:hAnsi="仿宋" w:eastAsia="仿宋" w:cs="仿宋"/>
                <w:color w:val="auto"/>
                <w:highlight w:val="none"/>
              </w:rPr>
              <w:t>项号</w:t>
            </w:r>
          </w:p>
        </w:tc>
        <w:tc>
          <w:tcPr>
            <w:tcW w:w="1011" w:type="dxa"/>
          </w:tcPr>
          <w:p>
            <w:pPr>
              <w:pStyle w:val="11"/>
              <w:jc w:val="left"/>
              <w:rPr>
                <w:rFonts w:ascii="仿宋" w:hAnsi="仿宋" w:eastAsia="仿宋" w:cs="仿宋"/>
                <w:color w:val="auto"/>
                <w:highlight w:val="none"/>
              </w:rPr>
            </w:pPr>
            <w:r>
              <w:rPr>
                <w:rFonts w:ascii="仿宋" w:hAnsi="仿宋" w:eastAsia="仿宋" w:cs="仿宋"/>
                <w:color w:val="auto"/>
                <w:highlight w:val="none"/>
              </w:rPr>
              <w:t>条款号</w:t>
            </w:r>
          </w:p>
        </w:tc>
        <w:tc>
          <w:tcPr>
            <w:tcW w:w="6699" w:type="dxa"/>
          </w:tcPr>
          <w:p>
            <w:pPr>
              <w:pStyle w:val="11"/>
              <w:jc w:val="left"/>
              <w:rPr>
                <w:rFonts w:ascii="仿宋" w:hAnsi="仿宋" w:eastAsia="仿宋" w:cs="仿宋"/>
                <w:color w:val="auto"/>
                <w:highlight w:val="none"/>
              </w:rPr>
            </w:pPr>
            <w:r>
              <w:rPr>
                <w:rFonts w:ascii="仿宋" w:hAnsi="仿宋" w:eastAsia="仿宋" w:cs="仿宋"/>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pPr>
              <w:pStyle w:val="11"/>
              <w:jc w:val="left"/>
              <w:rPr>
                <w:rFonts w:ascii="仿宋" w:hAnsi="仿宋" w:eastAsia="仿宋" w:cs="仿宋"/>
                <w:color w:val="auto"/>
                <w:highlight w:val="none"/>
              </w:rPr>
            </w:pPr>
            <w:r>
              <w:rPr>
                <w:rFonts w:ascii="仿宋" w:hAnsi="仿宋" w:eastAsia="仿宋" w:cs="仿宋"/>
                <w:color w:val="auto"/>
                <w:highlight w:val="none"/>
              </w:rPr>
              <w:t>1</w:t>
            </w:r>
          </w:p>
        </w:tc>
        <w:tc>
          <w:tcPr>
            <w:tcW w:w="1011" w:type="dxa"/>
          </w:tcPr>
          <w:p>
            <w:pPr>
              <w:pStyle w:val="11"/>
              <w:jc w:val="left"/>
              <w:rPr>
                <w:rFonts w:ascii="仿宋" w:hAnsi="仿宋" w:eastAsia="仿宋" w:cs="仿宋"/>
                <w:color w:val="auto"/>
                <w:highlight w:val="none"/>
              </w:rPr>
            </w:pPr>
            <w:r>
              <w:rPr>
                <w:rFonts w:ascii="仿宋" w:hAnsi="仿宋" w:eastAsia="仿宋" w:cs="仿宋"/>
                <w:color w:val="auto"/>
                <w:highlight w:val="none"/>
              </w:rPr>
              <w:t>3.2.1</w:t>
            </w:r>
          </w:p>
        </w:tc>
        <w:tc>
          <w:tcPr>
            <w:tcW w:w="6699" w:type="dxa"/>
          </w:tcPr>
          <w:p>
            <w:pPr>
              <w:pStyle w:val="11"/>
              <w:jc w:val="left"/>
              <w:rPr>
                <w:rFonts w:ascii="仿宋" w:hAnsi="仿宋" w:eastAsia="仿宋" w:cs="仿宋"/>
                <w:color w:val="auto"/>
                <w:highlight w:val="none"/>
              </w:rPr>
            </w:pPr>
            <w:r>
              <w:rPr>
                <w:rFonts w:ascii="仿宋" w:hAnsi="仿宋" w:eastAsia="仿宋" w:cs="仿宋"/>
                <w:color w:val="auto"/>
                <w:highlight w:val="none"/>
              </w:rPr>
              <w:t>供应商的资格要求：见磋商文件第一章“采购公告/采购邀请书”</w:t>
            </w:r>
          </w:p>
          <w:p>
            <w:pPr>
              <w:pStyle w:val="11"/>
              <w:jc w:val="left"/>
              <w:rPr>
                <w:rFonts w:ascii="仿宋" w:hAnsi="仿宋" w:eastAsia="仿宋" w:cs="仿宋"/>
                <w:color w:val="auto"/>
                <w:highlight w:val="none"/>
              </w:rPr>
            </w:pPr>
            <w:r>
              <w:rPr>
                <w:rFonts w:ascii="仿宋" w:hAnsi="仿宋" w:eastAsia="仿宋" w:cs="仿宋"/>
                <w:color w:val="auto"/>
                <w:highlight w:val="none"/>
              </w:rPr>
              <w:t>（1）资格证明文件资料要求：</w:t>
            </w:r>
          </w:p>
          <w:p>
            <w:pPr>
              <w:pStyle w:val="11"/>
              <w:jc w:val="left"/>
              <w:rPr>
                <w:rFonts w:ascii="仿宋" w:hAnsi="仿宋" w:eastAsia="仿宋" w:cs="仿宋"/>
                <w:color w:val="auto"/>
                <w:highlight w:val="none"/>
              </w:rPr>
            </w:pPr>
            <w:r>
              <w:rPr>
                <w:rFonts w:ascii="仿宋" w:hAnsi="仿宋" w:eastAsia="仿宋" w:cs="仿宋"/>
                <w:color w:val="auto"/>
                <w:highlight w:val="none"/>
              </w:rPr>
              <w:t>采购包1：</w:t>
            </w:r>
          </w:p>
          <w:tbl>
            <w:tblPr>
              <w:tblStyle w:val="7"/>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3"/>
              <w:gridCol w:w="1485"/>
              <w:gridCol w:w="43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序号</w:t>
                  </w:r>
                </w:p>
              </w:tc>
              <w:tc>
                <w:tcPr>
                  <w:tcW w:w="1146" w:type="pct"/>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资格审查要求概况</w:t>
                  </w:r>
                </w:p>
              </w:tc>
              <w:tc>
                <w:tcPr>
                  <w:tcW w:w="3386" w:type="pct"/>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pPr>
                    <w:pStyle w:val="11"/>
                    <w:jc w:val="left"/>
                    <w:rPr>
                      <w:rFonts w:ascii="仿宋" w:hAnsi="仿宋" w:eastAsia="仿宋" w:cs="仿宋"/>
                      <w:color w:val="auto"/>
                      <w:highlight w:val="none"/>
                    </w:rPr>
                  </w:pPr>
                  <w:r>
                    <w:rPr>
                      <w:rFonts w:ascii="仿宋" w:hAnsi="仿宋" w:eastAsia="仿宋" w:cs="仿宋"/>
                      <w:color w:val="auto"/>
                      <w:highlight w:val="none"/>
                    </w:rPr>
                    <w:t>1</w:t>
                  </w:r>
                </w:p>
              </w:tc>
              <w:tc>
                <w:tcPr>
                  <w:tcW w:w="1146" w:type="pct"/>
                </w:tcPr>
                <w:p>
                  <w:pPr>
                    <w:pStyle w:val="11"/>
                    <w:jc w:val="left"/>
                    <w:rPr>
                      <w:rFonts w:ascii="仿宋" w:hAnsi="仿宋" w:eastAsia="仿宋" w:cs="仿宋"/>
                      <w:color w:val="auto"/>
                      <w:highlight w:val="none"/>
                    </w:rPr>
                  </w:pPr>
                  <w:r>
                    <w:rPr>
                      <w:rFonts w:ascii="仿宋" w:hAnsi="仿宋" w:eastAsia="仿宋" w:cs="仿宋"/>
                      <w:color w:val="auto"/>
                      <w:highlight w:val="none"/>
                    </w:rPr>
                    <w:t>磋商响应声明</w:t>
                  </w:r>
                </w:p>
              </w:tc>
              <w:tc>
                <w:tcPr>
                  <w:tcW w:w="3386" w:type="pct"/>
                </w:tcPr>
                <w:p>
                  <w:pPr>
                    <w:pStyle w:val="11"/>
                    <w:jc w:val="left"/>
                    <w:rPr>
                      <w:rFonts w:ascii="仿宋" w:hAnsi="仿宋" w:eastAsia="仿宋" w:cs="仿宋"/>
                      <w:color w:val="auto"/>
                      <w:highlight w:val="none"/>
                    </w:rPr>
                  </w:pPr>
                  <w:r>
                    <w:rPr>
                      <w:rFonts w:ascii="仿宋" w:hAnsi="仿宋" w:eastAsia="仿宋" w:cs="仿宋"/>
                      <w:color w:val="auto"/>
                      <w:highlight w:val="none"/>
                    </w:rPr>
                    <w:t>详见声明函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pPr>
                    <w:pStyle w:val="11"/>
                    <w:jc w:val="left"/>
                    <w:rPr>
                      <w:rFonts w:ascii="仿宋" w:hAnsi="仿宋" w:eastAsia="仿宋" w:cs="仿宋"/>
                      <w:color w:val="auto"/>
                      <w:highlight w:val="none"/>
                    </w:rPr>
                  </w:pPr>
                  <w:r>
                    <w:rPr>
                      <w:rFonts w:ascii="仿宋" w:hAnsi="仿宋" w:eastAsia="仿宋" w:cs="仿宋"/>
                      <w:color w:val="auto"/>
                      <w:highlight w:val="none"/>
                    </w:rPr>
                    <w:t>2</w:t>
                  </w:r>
                </w:p>
              </w:tc>
              <w:tc>
                <w:tcPr>
                  <w:tcW w:w="1146" w:type="pct"/>
                </w:tcPr>
                <w:p>
                  <w:pPr>
                    <w:pStyle w:val="11"/>
                    <w:jc w:val="left"/>
                    <w:rPr>
                      <w:rFonts w:ascii="仿宋" w:hAnsi="仿宋" w:eastAsia="仿宋" w:cs="仿宋"/>
                      <w:color w:val="auto"/>
                      <w:highlight w:val="none"/>
                    </w:rPr>
                  </w:pPr>
                  <w:r>
                    <w:rPr>
                      <w:rFonts w:ascii="仿宋" w:hAnsi="仿宋" w:eastAsia="仿宋" w:cs="仿宋"/>
                      <w:color w:val="auto"/>
                      <w:highlight w:val="none"/>
                    </w:rPr>
                    <w:t>单位负责人授权书</w:t>
                  </w:r>
                </w:p>
              </w:tc>
              <w:tc>
                <w:tcPr>
                  <w:tcW w:w="3386" w:type="pct"/>
                </w:tcPr>
                <w:p>
                  <w:pPr>
                    <w:pStyle w:val="11"/>
                    <w:jc w:val="left"/>
                    <w:rPr>
                      <w:rFonts w:ascii="仿宋" w:hAnsi="仿宋" w:eastAsia="仿宋" w:cs="仿宋"/>
                      <w:color w:val="auto"/>
                      <w:highlight w:val="none"/>
                    </w:rPr>
                  </w:pPr>
                  <w:r>
                    <w:rPr>
                      <w:rFonts w:ascii="仿宋" w:hAnsi="仿宋" w:eastAsia="仿宋" w:cs="仿宋"/>
                      <w:color w:val="auto"/>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66" w:type="pct"/>
                </w:tcPr>
                <w:p>
                  <w:pPr>
                    <w:pStyle w:val="11"/>
                    <w:jc w:val="left"/>
                    <w:rPr>
                      <w:rFonts w:ascii="仿宋" w:hAnsi="仿宋" w:eastAsia="仿宋" w:cs="仿宋"/>
                      <w:color w:val="auto"/>
                      <w:highlight w:val="none"/>
                    </w:rPr>
                  </w:pPr>
                  <w:r>
                    <w:rPr>
                      <w:rFonts w:ascii="仿宋" w:hAnsi="仿宋" w:eastAsia="仿宋" w:cs="仿宋"/>
                      <w:color w:val="auto"/>
                      <w:highlight w:val="none"/>
                    </w:rPr>
                    <w:t>3</w:t>
                  </w:r>
                </w:p>
              </w:tc>
              <w:tc>
                <w:tcPr>
                  <w:tcW w:w="1146" w:type="pct"/>
                </w:tcPr>
                <w:p>
                  <w:pPr>
                    <w:pStyle w:val="11"/>
                    <w:jc w:val="left"/>
                    <w:rPr>
                      <w:rFonts w:ascii="仿宋" w:hAnsi="仿宋" w:eastAsia="仿宋" w:cs="仿宋"/>
                      <w:color w:val="auto"/>
                      <w:highlight w:val="none"/>
                    </w:rPr>
                  </w:pPr>
                  <w:r>
                    <w:rPr>
                      <w:rFonts w:ascii="仿宋" w:hAnsi="仿宋" w:eastAsia="仿宋" w:cs="仿宋"/>
                      <w:color w:val="auto"/>
                      <w:highlight w:val="none"/>
                    </w:rPr>
                    <w:t>营业执照等证明文件</w:t>
                  </w:r>
                </w:p>
              </w:tc>
              <w:tc>
                <w:tcPr>
                  <w:tcW w:w="3386" w:type="pct"/>
                </w:tcPr>
                <w:p>
                  <w:pPr>
                    <w:pStyle w:val="11"/>
                    <w:jc w:val="left"/>
                    <w:rPr>
                      <w:rFonts w:ascii="仿宋" w:hAnsi="仿宋" w:eastAsia="仿宋" w:cs="仿宋"/>
                      <w:color w:val="auto"/>
                      <w:highlight w:val="none"/>
                    </w:rPr>
                  </w:pPr>
                  <w:r>
                    <w:rPr>
                      <w:rFonts w:ascii="仿宋" w:hAnsi="仿宋" w:eastAsia="仿宋" w:cs="仿宋"/>
                      <w:color w:val="auto"/>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pPr>
                    <w:pStyle w:val="11"/>
                    <w:jc w:val="left"/>
                    <w:rPr>
                      <w:rFonts w:ascii="仿宋" w:hAnsi="仿宋" w:eastAsia="仿宋" w:cs="仿宋"/>
                      <w:color w:val="auto"/>
                      <w:highlight w:val="none"/>
                    </w:rPr>
                  </w:pPr>
                  <w:r>
                    <w:rPr>
                      <w:rFonts w:ascii="仿宋" w:hAnsi="仿宋" w:eastAsia="仿宋" w:cs="仿宋"/>
                      <w:color w:val="auto"/>
                      <w:highlight w:val="none"/>
                    </w:rPr>
                    <w:t>4</w:t>
                  </w:r>
                </w:p>
              </w:tc>
              <w:tc>
                <w:tcPr>
                  <w:tcW w:w="1146" w:type="pct"/>
                </w:tcPr>
                <w:p>
                  <w:pPr>
                    <w:pStyle w:val="11"/>
                    <w:jc w:val="left"/>
                    <w:rPr>
                      <w:rFonts w:ascii="仿宋" w:hAnsi="仿宋" w:eastAsia="仿宋" w:cs="仿宋"/>
                      <w:color w:val="auto"/>
                      <w:highlight w:val="none"/>
                    </w:rPr>
                  </w:pPr>
                  <w:r>
                    <w:rPr>
                      <w:rFonts w:ascii="仿宋" w:hAnsi="仿宋" w:eastAsia="仿宋" w:cs="仿宋"/>
                      <w:color w:val="auto"/>
                      <w:highlight w:val="none"/>
                    </w:rPr>
                    <w:t>提供财务状况报告（财务报告、或资信证明）</w:t>
                  </w:r>
                </w:p>
              </w:tc>
              <w:tc>
                <w:tcPr>
                  <w:tcW w:w="3386" w:type="pct"/>
                </w:tcPr>
                <w:p>
                  <w:pPr>
                    <w:pStyle w:val="11"/>
                    <w:jc w:val="left"/>
                    <w:rPr>
                      <w:rFonts w:ascii="仿宋" w:hAnsi="仿宋" w:eastAsia="仿宋" w:cs="仿宋"/>
                      <w:color w:val="auto"/>
                      <w:highlight w:val="none"/>
                    </w:rPr>
                  </w:pPr>
                  <w:r>
                    <w:rPr>
                      <w:rFonts w:ascii="仿宋" w:hAnsi="仿宋" w:eastAsia="仿宋" w:cs="仿宋"/>
                      <w:color w:val="auto"/>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pPr>
                    <w:pStyle w:val="11"/>
                    <w:jc w:val="left"/>
                    <w:rPr>
                      <w:rFonts w:ascii="仿宋" w:hAnsi="仿宋" w:eastAsia="仿宋" w:cs="仿宋"/>
                      <w:color w:val="auto"/>
                      <w:highlight w:val="none"/>
                    </w:rPr>
                  </w:pPr>
                  <w:r>
                    <w:rPr>
                      <w:rFonts w:ascii="仿宋" w:hAnsi="仿宋" w:eastAsia="仿宋" w:cs="仿宋"/>
                      <w:color w:val="auto"/>
                      <w:highlight w:val="none"/>
                    </w:rPr>
                    <w:t>5</w:t>
                  </w:r>
                </w:p>
              </w:tc>
              <w:tc>
                <w:tcPr>
                  <w:tcW w:w="1146" w:type="pct"/>
                </w:tcPr>
                <w:p>
                  <w:pPr>
                    <w:pStyle w:val="11"/>
                    <w:jc w:val="left"/>
                    <w:rPr>
                      <w:rFonts w:ascii="仿宋" w:hAnsi="仿宋" w:eastAsia="仿宋" w:cs="仿宋"/>
                      <w:color w:val="auto"/>
                      <w:highlight w:val="none"/>
                    </w:rPr>
                  </w:pPr>
                  <w:r>
                    <w:rPr>
                      <w:rFonts w:ascii="仿宋" w:hAnsi="仿宋" w:eastAsia="仿宋" w:cs="仿宋"/>
                      <w:color w:val="auto"/>
                      <w:highlight w:val="none"/>
                    </w:rPr>
                    <w:t>依法缴纳税收证明材料</w:t>
                  </w:r>
                </w:p>
              </w:tc>
              <w:tc>
                <w:tcPr>
                  <w:tcW w:w="3386" w:type="pct"/>
                </w:tcPr>
                <w:p>
                  <w:pPr>
                    <w:pStyle w:val="11"/>
                    <w:jc w:val="left"/>
                    <w:rPr>
                      <w:rFonts w:ascii="仿宋" w:hAnsi="仿宋" w:eastAsia="仿宋" w:cs="仿宋"/>
                      <w:color w:val="auto"/>
                      <w:highlight w:val="none"/>
                    </w:rPr>
                  </w:pPr>
                  <w:r>
                    <w:rPr>
                      <w:rFonts w:ascii="仿宋" w:hAnsi="仿宋" w:eastAsia="仿宋" w:cs="仿宋"/>
                      <w:color w:val="auto"/>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pPr>
                    <w:pStyle w:val="11"/>
                    <w:jc w:val="left"/>
                    <w:rPr>
                      <w:rFonts w:ascii="仿宋" w:hAnsi="仿宋" w:eastAsia="仿宋" w:cs="仿宋"/>
                      <w:color w:val="auto"/>
                      <w:highlight w:val="none"/>
                    </w:rPr>
                  </w:pPr>
                  <w:r>
                    <w:rPr>
                      <w:rFonts w:ascii="仿宋" w:hAnsi="仿宋" w:eastAsia="仿宋" w:cs="仿宋"/>
                      <w:color w:val="auto"/>
                      <w:highlight w:val="none"/>
                    </w:rPr>
                    <w:t>6</w:t>
                  </w:r>
                </w:p>
              </w:tc>
              <w:tc>
                <w:tcPr>
                  <w:tcW w:w="1146" w:type="pct"/>
                </w:tcPr>
                <w:p>
                  <w:pPr>
                    <w:pStyle w:val="11"/>
                    <w:jc w:val="left"/>
                    <w:rPr>
                      <w:rFonts w:ascii="仿宋" w:hAnsi="仿宋" w:eastAsia="仿宋" w:cs="仿宋"/>
                      <w:color w:val="auto"/>
                      <w:highlight w:val="none"/>
                    </w:rPr>
                  </w:pPr>
                  <w:r>
                    <w:rPr>
                      <w:rFonts w:ascii="仿宋" w:hAnsi="仿宋" w:eastAsia="仿宋" w:cs="仿宋"/>
                      <w:color w:val="auto"/>
                      <w:highlight w:val="none"/>
                    </w:rPr>
                    <w:t>依法缴纳社会保障资金证明材料</w:t>
                  </w:r>
                </w:p>
              </w:tc>
              <w:tc>
                <w:tcPr>
                  <w:tcW w:w="3386" w:type="pct"/>
                </w:tcPr>
                <w:p>
                  <w:pPr>
                    <w:pStyle w:val="11"/>
                    <w:jc w:val="left"/>
                    <w:rPr>
                      <w:rFonts w:ascii="仿宋" w:hAnsi="仿宋" w:eastAsia="仿宋" w:cs="仿宋"/>
                      <w:color w:val="auto"/>
                      <w:highlight w:val="none"/>
                    </w:rPr>
                  </w:pPr>
                  <w:r>
                    <w:rPr>
                      <w:rFonts w:ascii="仿宋" w:hAnsi="仿宋" w:eastAsia="仿宋" w:cs="仿宋"/>
                      <w:color w:val="auto"/>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66" w:type="pct"/>
                </w:tcPr>
                <w:p>
                  <w:pPr>
                    <w:pStyle w:val="11"/>
                    <w:jc w:val="left"/>
                    <w:rPr>
                      <w:rFonts w:ascii="仿宋" w:hAnsi="仿宋" w:eastAsia="仿宋" w:cs="仿宋"/>
                      <w:color w:val="auto"/>
                      <w:highlight w:val="none"/>
                    </w:rPr>
                  </w:pPr>
                  <w:r>
                    <w:rPr>
                      <w:rFonts w:ascii="仿宋" w:hAnsi="仿宋" w:eastAsia="仿宋" w:cs="仿宋"/>
                      <w:color w:val="auto"/>
                      <w:highlight w:val="none"/>
                    </w:rPr>
                    <w:t>7</w:t>
                  </w:r>
                </w:p>
              </w:tc>
              <w:tc>
                <w:tcPr>
                  <w:tcW w:w="1146" w:type="pct"/>
                </w:tcPr>
                <w:p>
                  <w:pPr>
                    <w:pStyle w:val="11"/>
                    <w:jc w:val="left"/>
                    <w:rPr>
                      <w:rFonts w:ascii="仿宋" w:hAnsi="仿宋" w:eastAsia="仿宋" w:cs="仿宋"/>
                      <w:color w:val="auto"/>
                      <w:highlight w:val="none"/>
                    </w:rPr>
                  </w:pPr>
                  <w:r>
                    <w:rPr>
                      <w:rFonts w:ascii="仿宋" w:hAnsi="仿宋" w:eastAsia="仿宋" w:cs="仿宋"/>
                      <w:color w:val="auto"/>
                      <w:highlight w:val="none"/>
                    </w:rPr>
                    <w:t>具备履行合同所必需设备和专业技术能力的声明函(若有)</w:t>
                  </w:r>
                </w:p>
              </w:tc>
              <w:tc>
                <w:tcPr>
                  <w:tcW w:w="3386" w:type="pct"/>
                </w:tcPr>
                <w:p>
                  <w:pPr>
                    <w:pStyle w:val="11"/>
                    <w:jc w:val="left"/>
                    <w:rPr>
                      <w:rFonts w:ascii="仿宋" w:hAnsi="仿宋" w:eastAsia="仿宋" w:cs="仿宋"/>
                      <w:color w:val="auto"/>
                      <w:highlight w:val="none"/>
                    </w:rPr>
                  </w:pPr>
                  <w:r>
                    <w:rPr>
                      <w:rFonts w:ascii="仿宋" w:hAnsi="仿宋" w:eastAsia="仿宋" w:cs="仿宋"/>
                      <w:color w:val="auto"/>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pPr>
                    <w:pStyle w:val="11"/>
                    <w:jc w:val="left"/>
                    <w:rPr>
                      <w:rFonts w:ascii="仿宋" w:hAnsi="仿宋" w:eastAsia="仿宋" w:cs="仿宋"/>
                      <w:color w:val="auto"/>
                      <w:highlight w:val="none"/>
                    </w:rPr>
                  </w:pPr>
                  <w:r>
                    <w:rPr>
                      <w:rFonts w:ascii="仿宋" w:hAnsi="仿宋" w:eastAsia="仿宋" w:cs="仿宋"/>
                      <w:color w:val="auto"/>
                      <w:highlight w:val="none"/>
                    </w:rPr>
                    <w:t>8</w:t>
                  </w:r>
                </w:p>
              </w:tc>
              <w:tc>
                <w:tcPr>
                  <w:tcW w:w="1146" w:type="pct"/>
                </w:tcPr>
                <w:p>
                  <w:pPr>
                    <w:pStyle w:val="11"/>
                    <w:jc w:val="left"/>
                    <w:rPr>
                      <w:rFonts w:ascii="仿宋" w:hAnsi="仿宋" w:eastAsia="仿宋" w:cs="仿宋"/>
                      <w:color w:val="auto"/>
                      <w:highlight w:val="none"/>
                    </w:rPr>
                  </w:pPr>
                  <w:r>
                    <w:rPr>
                      <w:rFonts w:ascii="仿宋" w:hAnsi="仿宋" w:eastAsia="仿宋" w:cs="仿宋"/>
                      <w:color w:val="auto"/>
                      <w:highlight w:val="none"/>
                    </w:rPr>
                    <w:t>参加采购活动前三年内在经营活动中没有重大违法记录的声明</w:t>
                  </w:r>
                </w:p>
              </w:tc>
              <w:tc>
                <w:tcPr>
                  <w:tcW w:w="3386" w:type="pct"/>
                </w:tcPr>
                <w:p>
                  <w:pPr>
                    <w:pStyle w:val="11"/>
                    <w:jc w:val="left"/>
                    <w:rPr>
                      <w:rFonts w:ascii="仿宋" w:hAnsi="仿宋" w:eastAsia="仿宋" w:cs="仿宋"/>
                      <w:color w:val="auto"/>
                      <w:highlight w:val="none"/>
                    </w:rPr>
                  </w:pPr>
                  <w:r>
                    <w:rPr>
                      <w:rFonts w:ascii="仿宋" w:hAnsi="仿宋" w:eastAsia="仿宋" w:cs="仿宋"/>
                      <w:color w:val="auto"/>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pPr>
                    <w:pStyle w:val="11"/>
                    <w:jc w:val="left"/>
                    <w:rPr>
                      <w:rFonts w:ascii="仿宋" w:hAnsi="仿宋" w:eastAsia="仿宋" w:cs="仿宋"/>
                      <w:color w:val="auto"/>
                      <w:highlight w:val="none"/>
                    </w:rPr>
                  </w:pPr>
                  <w:r>
                    <w:rPr>
                      <w:rFonts w:ascii="仿宋" w:hAnsi="仿宋" w:eastAsia="仿宋" w:cs="仿宋"/>
                      <w:color w:val="auto"/>
                      <w:highlight w:val="none"/>
                    </w:rPr>
                    <w:t>9</w:t>
                  </w:r>
                </w:p>
              </w:tc>
              <w:tc>
                <w:tcPr>
                  <w:tcW w:w="1146" w:type="pct"/>
                </w:tcPr>
                <w:p>
                  <w:pPr>
                    <w:pStyle w:val="11"/>
                    <w:jc w:val="left"/>
                    <w:rPr>
                      <w:rFonts w:ascii="仿宋" w:hAnsi="仿宋" w:eastAsia="仿宋" w:cs="仿宋"/>
                      <w:color w:val="auto"/>
                      <w:highlight w:val="none"/>
                    </w:rPr>
                  </w:pPr>
                  <w:r>
                    <w:rPr>
                      <w:rFonts w:ascii="仿宋" w:hAnsi="仿宋" w:eastAsia="仿宋" w:cs="仿宋"/>
                      <w:color w:val="auto"/>
                      <w:highlight w:val="none"/>
                    </w:rPr>
                    <w:t>中小企业声明函（以资格条件落实中小企业扶持政策时适用 ）</w:t>
                  </w:r>
                </w:p>
              </w:tc>
              <w:tc>
                <w:tcPr>
                  <w:tcW w:w="3386" w:type="pct"/>
                </w:tcPr>
                <w:p>
                  <w:pPr>
                    <w:pStyle w:val="11"/>
                    <w:jc w:val="left"/>
                    <w:rPr>
                      <w:rFonts w:ascii="仿宋" w:hAnsi="仿宋" w:eastAsia="仿宋" w:cs="仿宋"/>
                      <w:color w:val="auto"/>
                      <w:highlight w:val="none"/>
                    </w:rPr>
                  </w:pPr>
                  <w:r>
                    <w:rPr>
                      <w:rFonts w:ascii="仿宋" w:hAnsi="仿宋" w:eastAsia="仿宋" w:cs="仿宋"/>
                      <w:color w:val="auto"/>
                      <w:highlight w:val="none"/>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pPr>
                    <w:pStyle w:val="11"/>
                    <w:jc w:val="left"/>
                    <w:rPr>
                      <w:rFonts w:ascii="仿宋" w:hAnsi="仿宋" w:eastAsia="仿宋" w:cs="仿宋"/>
                      <w:color w:val="auto"/>
                      <w:highlight w:val="none"/>
                    </w:rPr>
                  </w:pPr>
                  <w:r>
                    <w:rPr>
                      <w:rFonts w:ascii="仿宋" w:hAnsi="仿宋" w:eastAsia="仿宋" w:cs="仿宋"/>
                      <w:color w:val="auto"/>
                      <w:highlight w:val="none"/>
                    </w:rPr>
                    <w:t>10</w:t>
                  </w:r>
                </w:p>
              </w:tc>
              <w:tc>
                <w:tcPr>
                  <w:tcW w:w="1146" w:type="pct"/>
                </w:tcPr>
                <w:p>
                  <w:pPr>
                    <w:pStyle w:val="11"/>
                    <w:jc w:val="left"/>
                    <w:rPr>
                      <w:rFonts w:ascii="仿宋" w:hAnsi="仿宋" w:eastAsia="仿宋" w:cs="仿宋"/>
                      <w:color w:val="auto"/>
                      <w:highlight w:val="none"/>
                    </w:rPr>
                  </w:pPr>
                  <w:r>
                    <w:rPr>
                      <w:rFonts w:ascii="仿宋" w:hAnsi="仿宋" w:eastAsia="仿宋" w:cs="仿宋"/>
                      <w:color w:val="auto"/>
                      <w:highlight w:val="none"/>
                    </w:rPr>
                    <w:t>信用记录查询结果</w:t>
                  </w:r>
                </w:p>
              </w:tc>
              <w:tc>
                <w:tcPr>
                  <w:tcW w:w="3386" w:type="pct"/>
                </w:tcPr>
                <w:p>
                  <w:pPr>
                    <w:pStyle w:val="11"/>
                    <w:jc w:val="left"/>
                    <w:rPr>
                      <w:rFonts w:ascii="仿宋" w:hAnsi="仿宋" w:eastAsia="仿宋" w:cs="仿宋"/>
                      <w:color w:val="auto"/>
                      <w:highlight w:val="none"/>
                    </w:rPr>
                  </w:pPr>
                  <w:r>
                    <w:rPr>
                      <w:rFonts w:ascii="仿宋" w:hAnsi="仿宋" w:eastAsia="仿宋" w:cs="仿宋"/>
                      <w:color w:val="auto"/>
                      <w:highlight w:val="none"/>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66" w:type="pct"/>
                </w:tcPr>
                <w:p>
                  <w:pPr>
                    <w:pStyle w:val="11"/>
                    <w:jc w:val="left"/>
                    <w:rPr>
                      <w:rFonts w:ascii="仿宋" w:hAnsi="仿宋" w:eastAsia="仿宋" w:cs="仿宋"/>
                      <w:color w:val="auto"/>
                      <w:highlight w:val="none"/>
                    </w:rPr>
                  </w:pPr>
                  <w:r>
                    <w:rPr>
                      <w:rFonts w:ascii="仿宋" w:hAnsi="仿宋" w:eastAsia="仿宋" w:cs="仿宋"/>
                      <w:color w:val="auto"/>
                      <w:highlight w:val="none"/>
                    </w:rPr>
                    <w:t>11</w:t>
                  </w:r>
                </w:p>
              </w:tc>
              <w:tc>
                <w:tcPr>
                  <w:tcW w:w="1146" w:type="pct"/>
                </w:tcPr>
                <w:p>
                  <w:pPr>
                    <w:pStyle w:val="11"/>
                    <w:jc w:val="left"/>
                    <w:rPr>
                      <w:rFonts w:ascii="仿宋" w:hAnsi="仿宋" w:eastAsia="仿宋" w:cs="仿宋"/>
                      <w:color w:val="auto"/>
                      <w:highlight w:val="none"/>
                    </w:rPr>
                  </w:pPr>
                  <w:r>
                    <w:rPr>
                      <w:rFonts w:ascii="仿宋" w:hAnsi="仿宋" w:eastAsia="仿宋" w:cs="仿宋"/>
                      <w:color w:val="auto"/>
                      <w:highlight w:val="none"/>
                    </w:rPr>
                    <w:t>联合体协议（若有）</w:t>
                  </w:r>
                </w:p>
              </w:tc>
              <w:tc>
                <w:tcPr>
                  <w:tcW w:w="3386" w:type="pct"/>
                </w:tcPr>
                <w:p>
                  <w:pPr>
                    <w:pStyle w:val="11"/>
                    <w:jc w:val="left"/>
                    <w:rPr>
                      <w:rFonts w:ascii="仿宋" w:hAnsi="仿宋" w:eastAsia="仿宋" w:cs="仿宋"/>
                      <w:color w:val="auto"/>
                      <w:highlight w:val="none"/>
                    </w:rPr>
                  </w:pPr>
                  <w:r>
                    <w:rPr>
                      <w:rFonts w:ascii="仿宋" w:hAnsi="仿宋" w:eastAsia="仿宋" w:cs="仿宋"/>
                      <w:color w:val="auto"/>
                      <w:highlight w:val="none"/>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11"/>
              <w:jc w:val="left"/>
              <w:rPr>
                <w:rFonts w:ascii="仿宋" w:hAnsi="仿宋" w:eastAsia="仿宋" w:cs="仿宋"/>
                <w:color w:val="auto"/>
                <w:highlight w:val="none"/>
              </w:rPr>
            </w:pPr>
            <w:r>
              <w:rPr>
                <w:rFonts w:ascii="仿宋" w:hAnsi="仿宋" w:eastAsia="仿宋" w:cs="仿宋"/>
                <w:color w:val="auto"/>
                <w:highlight w:val="none"/>
              </w:rPr>
              <w:t>（2）特定资格条件：</w:t>
            </w:r>
          </w:p>
          <w:p>
            <w:pPr>
              <w:pStyle w:val="11"/>
              <w:jc w:val="left"/>
              <w:rPr>
                <w:rFonts w:ascii="仿宋" w:hAnsi="仿宋" w:eastAsia="仿宋" w:cs="仿宋"/>
                <w:color w:val="auto"/>
                <w:highlight w:val="none"/>
              </w:rPr>
            </w:pPr>
            <w:r>
              <w:rPr>
                <w:rFonts w:ascii="仿宋" w:hAnsi="仿宋" w:eastAsia="仿宋" w:cs="仿宋"/>
                <w:color w:val="auto"/>
                <w:highlight w:val="none"/>
              </w:rPr>
              <w:t>采购包1：</w:t>
            </w:r>
          </w:p>
          <w:tbl>
            <w:tblPr>
              <w:tblStyle w:val="7"/>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78"/>
              <w:gridCol w:w="35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3" w:type="pct"/>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资格审查要求概况</w:t>
                  </w:r>
                </w:p>
              </w:tc>
              <w:tc>
                <w:tcPr>
                  <w:tcW w:w="2776" w:type="pct"/>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3" w:type="pct"/>
                </w:tcPr>
                <w:p>
                  <w:pPr>
                    <w:pStyle w:val="11"/>
                    <w:jc w:val="left"/>
                    <w:rPr>
                      <w:rFonts w:ascii="仿宋" w:hAnsi="仿宋" w:eastAsia="仿宋" w:cs="仿宋"/>
                      <w:color w:val="auto"/>
                      <w:highlight w:val="none"/>
                    </w:rPr>
                  </w:pPr>
                  <w:r>
                    <w:rPr>
                      <w:rFonts w:ascii="仿宋" w:hAnsi="仿宋" w:eastAsia="仿宋" w:cs="仿宋"/>
                      <w:color w:val="auto"/>
                      <w:highlight w:val="none"/>
                    </w:rPr>
                    <w:t>资格承诺函</w:t>
                  </w:r>
                </w:p>
              </w:tc>
              <w:tc>
                <w:tcPr>
                  <w:tcW w:w="2776" w:type="pct"/>
                </w:tcPr>
                <w:p>
                  <w:pPr>
                    <w:pStyle w:val="11"/>
                    <w:jc w:val="left"/>
                    <w:rPr>
                      <w:rFonts w:ascii="仿宋" w:hAnsi="仿宋" w:eastAsia="仿宋" w:cs="仿宋"/>
                      <w:color w:val="auto"/>
                      <w:highlight w:val="none"/>
                    </w:rPr>
                  </w:pPr>
                  <w:r>
                    <w:rPr>
                      <w:rFonts w:ascii="仿宋" w:hAnsi="仿宋" w:eastAsia="仿宋" w:cs="仿宋"/>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78" w:type="dxa"/>
                  <w:vAlign w:val="top"/>
                </w:tcPr>
                <w:p>
                  <w:pPr>
                    <w:pStyle w:val="11"/>
                    <w:jc w:val="left"/>
                    <w:rPr>
                      <w:rFonts w:ascii="仿宋" w:hAnsi="仿宋" w:eastAsia="仿宋" w:cs="仿宋"/>
                      <w:color w:val="auto"/>
                      <w:highlight w:val="none"/>
                    </w:rPr>
                  </w:pPr>
                  <w:r>
                    <w:rPr>
                      <w:rFonts w:ascii="仿宋" w:hAnsi="仿宋" w:eastAsia="仿宋" w:cs="仿宋"/>
                      <w:color w:val="auto"/>
                      <w:highlight w:val="none"/>
                    </w:rPr>
                    <w:t>特定条件</w:t>
                  </w:r>
                </w:p>
              </w:tc>
              <w:tc>
                <w:tcPr>
                  <w:tcW w:w="3594" w:type="dxa"/>
                  <w:vAlign w:val="top"/>
                </w:tcPr>
                <w:p>
                  <w:pPr>
                    <w:pStyle w:val="11"/>
                    <w:jc w:val="left"/>
                    <w:rPr>
                      <w:rFonts w:ascii="仿宋" w:hAnsi="仿宋" w:eastAsia="仿宋" w:cs="仿宋"/>
                      <w:color w:val="auto"/>
                      <w:highlight w:val="none"/>
                    </w:rPr>
                  </w:pPr>
                  <w:r>
                    <w:rPr>
                      <w:rFonts w:ascii="仿宋" w:hAnsi="仿宋" w:eastAsia="仿宋" w:cs="仿宋"/>
                      <w:color w:val="auto"/>
                      <w:highlight w:val="none"/>
                    </w:rPr>
                    <w:t>供应商</w:t>
                  </w:r>
                  <w:r>
                    <w:rPr>
                      <w:rFonts w:hint="eastAsia" w:ascii="仿宋" w:hAnsi="仿宋" w:eastAsia="仿宋" w:cs="仿宋"/>
                      <w:color w:val="auto"/>
                      <w:highlight w:val="none"/>
                    </w:rPr>
                    <w:t>须具有《食品经营许可证》或《食品生产许可证》或《食品药品经营许可证》或《食品药品生产经营许可证》，提供有效证书复印件证明材料。</w:t>
                  </w:r>
                  <w:r>
                    <w:rPr>
                      <w:rFonts w:hint="eastAsia" w:ascii="仿宋" w:hAnsi="仿宋" w:eastAsia="仿宋" w:cs="仿宋"/>
                      <w:color w:val="auto"/>
                      <w:szCs w:val="20"/>
                      <w:highlight w:val="none"/>
                      <w:u w:val="none"/>
                    </w:rPr>
                    <w:t>（因国家“多证合一”改革政策，各地证照整合未统一标准，本项目可能涉及其他的已融合“《食品经营许可证》或《食品生产许可证》或《食品药品经营许可证》或《食品药品生产经营许可证》”证照，投标人应按其所属省市实际情况提供相应证照复印件并加盖单位公章，并在投标文件中作出书面说明，证书均须在有效期内。</w:t>
                  </w:r>
                </w:p>
              </w:tc>
            </w:tr>
          </w:tbl>
          <w:p>
            <w:pPr>
              <w:pStyle w:val="11"/>
              <w:jc w:val="left"/>
              <w:rPr>
                <w:rFonts w:ascii="仿宋" w:hAnsi="仿宋" w:eastAsia="仿宋" w:cs="仿宋"/>
                <w:color w:val="auto"/>
                <w:highlight w:val="none"/>
              </w:rPr>
            </w:pPr>
            <w:r>
              <w:rPr>
                <w:rFonts w:ascii="仿宋" w:hAnsi="仿宋" w:eastAsia="仿宋" w:cs="仿宋"/>
                <w:color w:val="auto"/>
                <w:highlight w:val="none"/>
              </w:rPr>
              <w:t>（3）磋商保证金</w:t>
            </w:r>
          </w:p>
          <w:p>
            <w:pPr>
              <w:pStyle w:val="11"/>
              <w:jc w:val="left"/>
              <w:rPr>
                <w:rFonts w:ascii="仿宋" w:hAnsi="仿宋" w:eastAsia="仿宋" w:cs="仿宋"/>
                <w:color w:val="auto"/>
                <w:highlight w:val="none"/>
              </w:rPr>
            </w:pPr>
            <w:r>
              <w:rPr>
                <w:rFonts w:ascii="仿宋" w:hAnsi="仿宋" w:eastAsia="仿宋" w:cs="仿宋"/>
                <w:color w:val="auto"/>
                <w:highlight w:val="none"/>
              </w:rPr>
              <w:t>※备注说明</w:t>
            </w:r>
          </w:p>
          <w:p>
            <w:pPr>
              <w:pStyle w:val="11"/>
              <w:jc w:val="left"/>
              <w:rPr>
                <w:rFonts w:ascii="仿宋" w:hAnsi="仿宋" w:eastAsia="仿宋" w:cs="仿宋"/>
                <w:color w:val="auto"/>
                <w:highlight w:val="none"/>
              </w:rPr>
            </w:pPr>
            <w:r>
              <w:rPr>
                <w:rFonts w:ascii="仿宋" w:hAnsi="仿宋" w:eastAsia="仿宋" w:cs="仿宋"/>
                <w:color w:val="auto"/>
                <w:highlight w:val="none"/>
              </w:rPr>
              <w:t>①供应商应根据自身实际情况提供上述资格要求的证明材料，格式可参考磋商文件第五章提供。</w:t>
            </w:r>
          </w:p>
          <w:p>
            <w:pPr>
              <w:pStyle w:val="11"/>
              <w:jc w:val="left"/>
              <w:rPr>
                <w:rFonts w:ascii="仿宋" w:hAnsi="仿宋" w:eastAsia="仿宋" w:cs="仿宋"/>
                <w:color w:val="auto"/>
                <w:highlight w:val="none"/>
              </w:rPr>
            </w:pPr>
            <w:r>
              <w:rPr>
                <w:rFonts w:ascii="仿宋" w:hAnsi="仿宋" w:eastAsia="仿宋" w:cs="仿宋"/>
                <w:color w:val="auto"/>
                <w:highlight w:val="none"/>
              </w:rPr>
              <w:t>②供应商提供的相应证明材料复印件均应符合：内容完整、清晰、整洁，并由供应商加盖其单位公章。</w:t>
            </w:r>
          </w:p>
          <w:p>
            <w:pPr>
              <w:pStyle w:val="11"/>
              <w:jc w:val="left"/>
              <w:rPr>
                <w:rFonts w:ascii="仿宋" w:hAnsi="仿宋" w:eastAsia="仿宋" w:cs="仿宋"/>
                <w:color w:val="auto"/>
                <w:highlight w:val="none"/>
              </w:rPr>
            </w:pPr>
            <w:r>
              <w:rPr>
                <w:rFonts w:ascii="仿宋" w:hAnsi="仿宋" w:eastAsia="仿宋" w:cs="仿宋"/>
                <w:color w:val="auto"/>
                <w:highlight w:val="none"/>
              </w:rPr>
              <w:t>③根据采购文件须知前附表1第1项号的“（2）特定资格条件”要求，允许供应商采用资格承诺制的并提供符合要求的资格承诺函，视为满足采购文件的资格要求。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pPr>
              <w:pStyle w:val="11"/>
              <w:jc w:val="left"/>
              <w:rPr>
                <w:rFonts w:ascii="仿宋" w:hAnsi="仿宋" w:eastAsia="仿宋" w:cs="仿宋"/>
                <w:color w:val="auto"/>
                <w:highlight w:val="none"/>
              </w:rPr>
            </w:pPr>
            <w:r>
              <w:rPr>
                <w:rFonts w:ascii="仿宋" w:hAnsi="仿宋" w:eastAsia="仿宋" w:cs="仿宋"/>
                <w:color w:val="auto"/>
                <w:highlight w:val="none"/>
              </w:rPr>
              <w:t>2</w:t>
            </w:r>
          </w:p>
        </w:tc>
        <w:tc>
          <w:tcPr>
            <w:tcW w:w="1011" w:type="dxa"/>
          </w:tcPr>
          <w:p>
            <w:pPr>
              <w:pStyle w:val="11"/>
              <w:jc w:val="left"/>
              <w:rPr>
                <w:rFonts w:ascii="仿宋" w:hAnsi="仿宋" w:eastAsia="仿宋" w:cs="仿宋"/>
                <w:color w:val="auto"/>
                <w:highlight w:val="none"/>
              </w:rPr>
            </w:pPr>
            <w:r>
              <w:rPr>
                <w:rFonts w:ascii="仿宋" w:hAnsi="仿宋" w:eastAsia="仿宋" w:cs="仿宋"/>
                <w:color w:val="auto"/>
                <w:highlight w:val="none"/>
              </w:rPr>
              <w:t>3.2.2</w:t>
            </w:r>
          </w:p>
        </w:tc>
        <w:tc>
          <w:tcPr>
            <w:tcW w:w="6699" w:type="dxa"/>
          </w:tcPr>
          <w:p>
            <w:pPr>
              <w:pStyle w:val="11"/>
              <w:jc w:val="left"/>
              <w:rPr>
                <w:rFonts w:ascii="仿宋" w:hAnsi="仿宋" w:eastAsia="仿宋" w:cs="仿宋"/>
                <w:color w:val="auto"/>
                <w:highlight w:val="none"/>
              </w:rPr>
            </w:pPr>
            <w:r>
              <w:rPr>
                <w:rFonts w:ascii="仿宋" w:hAnsi="仿宋" w:eastAsia="仿宋" w:cs="仿宋"/>
                <w:color w:val="auto"/>
                <w:highlight w:val="none"/>
              </w:rPr>
              <w:t>是否接受联合体形式的响应磋商：</w:t>
            </w:r>
          </w:p>
          <w:p>
            <w:pPr>
              <w:pStyle w:val="11"/>
              <w:jc w:val="left"/>
              <w:rPr>
                <w:rFonts w:ascii="仿宋" w:hAnsi="仿宋" w:eastAsia="仿宋" w:cs="仿宋"/>
                <w:color w:val="auto"/>
                <w:highlight w:val="none"/>
              </w:rPr>
            </w:pPr>
            <w:r>
              <w:rPr>
                <w:rFonts w:ascii="仿宋" w:hAnsi="仿宋" w:eastAsia="仿宋" w:cs="仿宋"/>
                <w:color w:val="auto"/>
                <w:highlight w:val="none"/>
              </w:rPr>
              <w:t>采购包1：不接受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pPr>
              <w:pStyle w:val="11"/>
              <w:jc w:val="left"/>
              <w:rPr>
                <w:rFonts w:ascii="仿宋" w:hAnsi="仿宋" w:eastAsia="仿宋" w:cs="仿宋"/>
                <w:color w:val="auto"/>
                <w:highlight w:val="none"/>
              </w:rPr>
            </w:pPr>
            <w:r>
              <w:rPr>
                <w:rFonts w:ascii="仿宋" w:hAnsi="仿宋" w:eastAsia="仿宋" w:cs="仿宋"/>
                <w:color w:val="auto"/>
                <w:highlight w:val="none"/>
              </w:rPr>
              <w:t>3</w:t>
            </w:r>
          </w:p>
        </w:tc>
        <w:tc>
          <w:tcPr>
            <w:tcW w:w="1011" w:type="dxa"/>
          </w:tcPr>
          <w:p>
            <w:pPr>
              <w:pStyle w:val="11"/>
              <w:jc w:val="left"/>
              <w:rPr>
                <w:rFonts w:ascii="仿宋" w:hAnsi="仿宋" w:eastAsia="仿宋" w:cs="仿宋"/>
                <w:color w:val="auto"/>
                <w:highlight w:val="none"/>
              </w:rPr>
            </w:pPr>
            <w:r>
              <w:rPr>
                <w:rFonts w:ascii="仿宋" w:hAnsi="仿宋" w:eastAsia="仿宋" w:cs="仿宋"/>
                <w:color w:val="auto"/>
                <w:highlight w:val="none"/>
              </w:rPr>
              <w:t>6.3</w:t>
            </w:r>
          </w:p>
        </w:tc>
        <w:tc>
          <w:tcPr>
            <w:tcW w:w="6699" w:type="dxa"/>
          </w:tcPr>
          <w:p>
            <w:pPr>
              <w:pStyle w:val="11"/>
              <w:jc w:val="left"/>
              <w:rPr>
                <w:rFonts w:ascii="仿宋" w:hAnsi="仿宋" w:eastAsia="仿宋" w:cs="仿宋"/>
                <w:color w:val="auto"/>
                <w:highlight w:val="none"/>
              </w:rPr>
            </w:pPr>
            <w:r>
              <w:rPr>
                <w:rFonts w:ascii="仿宋" w:hAnsi="仿宋" w:eastAsia="仿宋" w:cs="仿宋"/>
                <w:color w:val="auto"/>
                <w:highlight w:val="none"/>
              </w:rPr>
              <w:t>是否组织现场考察或召开磋商前答疑会：</w:t>
            </w:r>
          </w:p>
          <w:p>
            <w:pPr>
              <w:pStyle w:val="11"/>
              <w:jc w:val="left"/>
              <w:rPr>
                <w:rFonts w:ascii="仿宋" w:hAnsi="仿宋" w:eastAsia="仿宋" w:cs="仿宋"/>
                <w:color w:val="auto"/>
                <w:highlight w:val="none"/>
              </w:rPr>
            </w:pPr>
            <w:r>
              <w:rPr>
                <w:rFonts w:ascii="仿宋" w:hAnsi="仿宋" w:eastAsia="仿宋" w:cs="仿宋"/>
                <w:color w:val="auto"/>
                <w:highlight w:val="none"/>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pPr>
              <w:pStyle w:val="11"/>
              <w:jc w:val="left"/>
              <w:rPr>
                <w:rFonts w:ascii="仿宋" w:hAnsi="仿宋" w:eastAsia="仿宋" w:cs="仿宋"/>
                <w:color w:val="auto"/>
                <w:highlight w:val="none"/>
              </w:rPr>
            </w:pPr>
            <w:r>
              <w:rPr>
                <w:rFonts w:ascii="仿宋" w:hAnsi="仿宋" w:eastAsia="仿宋" w:cs="仿宋"/>
                <w:color w:val="auto"/>
                <w:highlight w:val="none"/>
              </w:rPr>
              <w:t>4</w:t>
            </w:r>
          </w:p>
        </w:tc>
        <w:tc>
          <w:tcPr>
            <w:tcW w:w="1011" w:type="dxa"/>
          </w:tcPr>
          <w:p>
            <w:pPr>
              <w:pStyle w:val="11"/>
              <w:jc w:val="left"/>
              <w:rPr>
                <w:rFonts w:ascii="仿宋" w:hAnsi="仿宋" w:eastAsia="仿宋" w:cs="仿宋"/>
                <w:color w:val="auto"/>
                <w:highlight w:val="none"/>
              </w:rPr>
            </w:pPr>
            <w:r>
              <w:rPr>
                <w:rFonts w:ascii="仿宋" w:hAnsi="仿宋" w:eastAsia="仿宋" w:cs="仿宋"/>
                <w:color w:val="auto"/>
                <w:highlight w:val="none"/>
              </w:rPr>
              <w:t>9.1</w:t>
            </w:r>
          </w:p>
        </w:tc>
        <w:tc>
          <w:tcPr>
            <w:tcW w:w="6699" w:type="dxa"/>
          </w:tcPr>
          <w:p>
            <w:pPr>
              <w:pStyle w:val="11"/>
              <w:jc w:val="left"/>
              <w:rPr>
                <w:rFonts w:ascii="仿宋" w:hAnsi="仿宋" w:eastAsia="仿宋" w:cs="仿宋"/>
                <w:color w:val="auto"/>
                <w:highlight w:val="none"/>
              </w:rPr>
            </w:pPr>
            <w:r>
              <w:rPr>
                <w:rFonts w:ascii="仿宋" w:hAnsi="仿宋" w:eastAsia="仿宋" w:cs="仿宋"/>
                <w:color w:val="auto"/>
                <w:highlight w:val="none"/>
              </w:rPr>
              <w:t>响应文件有效期：首次响应文件提交截止时间起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pPr>
              <w:pStyle w:val="11"/>
              <w:jc w:val="left"/>
              <w:rPr>
                <w:rFonts w:ascii="仿宋" w:hAnsi="仿宋" w:eastAsia="仿宋" w:cs="仿宋"/>
                <w:color w:val="auto"/>
                <w:highlight w:val="none"/>
              </w:rPr>
            </w:pPr>
            <w:r>
              <w:rPr>
                <w:rFonts w:ascii="仿宋" w:hAnsi="仿宋" w:eastAsia="仿宋" w:cs="仿宋"/>
                <w:color w:val="auto"/>
                <w:highlight w:val="none"/>
              </w:rPr>
              <w:t>5</w:t>
            </w:r>
          </w:p>
        </w:tc>
        <w:tc>
          <w:tcPr>
            <w:tcW w:w="1011" w:type="dxa"/>
          </w:tcPr>
          <w:p>
            <w:pPr>
              <w:pStyle w:val="11"/>
              <w:jc w:val="left"/>
              <w:rPr>
                <w:rFonts w:ascii="仿宋" w:hAnsi="仿宋" w:eastAsia="仿宋" w:cs="仿宋"/>
                <w:color w:val="auto"/>
                <w:highlight w:val="none"/>
              </w:rPr>
            </w:pPr>
            <w:r>
              <w:rPr>
                <w:rFonts w:ascii="仿宋" w:hAnsi="仿宋" w:eastAsia="仿宋" w:cs="仿宋"/>
                <w:color w:val="auto"/>
                <w:highlight w:val="none"/>
              </w:rPr>
              <w:t>10.3.1</w:t>
            </w:r>
          </w:p>
        </w:tc>
        <w:tc>
          <w:tcPr>
            <w:tcW w:w="6699" w:type="dxa"/>
          </w:tcPr>
          <w:p>
            <w:pPr>
              <w:pStyle w:val="11"/>
              <w:jc w:val="left"/>
              <w:rPr>
                <w:rFonts w:ascii="仿宋" w:hAnsi="仿宋" w:eastAsia="仿宋" w:cs="仿宋"/>
                <w:color w:val="auto"/>
                <w:highlight w:val="none"/>
              </w:rPr>
            </w:pPr>
            <w:r>
              <w:rPr>
                <w:rFonts w:ascii="仿宋" w:hAnsi="仿宋" w:eastAsia="仿宋" w:cs="仿宋"/>
                <w:color w:val="auto"/>
                <w:highlight w:val="none"/>
              </w:rPr>
              <w:t>磋商保证金退还的其它要求：</w:t>
            </w:r>
          </w:p>
          <w:p>
            <w:pPr>
              <w:pStyle w:val="11"/>
              <w:jc w:val="left"/>
              <w:rPr>
                <w:rFonts w:ascii="仿宋" w:hAnsi="仿宋" w:eastAsia="仿宋" w:cs="仿宋"/>
                <w:color w:val="auto"/>
                <w:highlight w:val="none"/>
              </w:rPr>
            </w:pPr>
            <w:r>
              <w:rPr>
                <w:rFonts w:ascii="仿宋" w:hAnsi="仿宋" w:eastAsia="仿宋" w:cs="仿宋"/>
                <w:color w:val="auto"/>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pPr>
              <w:pStyle w:val="11"/>
              <w:jc w:val="left"/>
              <w:rPr>
                <w:rFonts w:ascii="仿宋" w:hAnsi="仿宋" w:eastAsia="仿宋" w:cs="仿宋"/>
                <w:color w:val="auto"/>
                <w:highlight w:val="none"/>
              </w:rPr>
            </w:pPr>
            <w:r>
              <w:rPr>
                <w:rFonts w:ascii="仿宋" w:hAnsi="仿宋" w:eastAsia="仿宋" w:cs="仿宋"/>
                <w:color w:val="auto"/>
                <w:highlight w:val="none"/>
              </w:rPr>
              <w:t>6</w:t>
            </w:r>
          </w:p>
        </w:tc>
        <w:tc>
          <w:tcPr>
            <w:tcW w:w="1011" w:type="dxa"/>
          </w:tcPr>
          <w:p>
            <w:pPr>
              <w:pStyle w:val="11"/>
              <w:jc w:val="left"/>
              <w:rPr>
                <w:rFonts w:ascii="仿宋" w:hAnsi="仿宋" w:eastAsia="仿宋" w:cs="仿宋"/>
                <w:color w:val="auto"/>
                <w:highlight w:val="none"/>
              </w:rPr>
            </w:pPr>
            <w:r>
              <w:rPr>
                <w:rFonts w:ascii="仿宋" w:hAnsi="仿宋" w:eastAsia="仿宋" w:cs="仿宋"/>
                <w:color w:val="auto"/>
                <w:highlight w:val="none"/>
              </w:rPr>
              <w:t>11.1</w:t>
            </w:r>
          </w:p>
        </w:tc>
        <w:tc>
          <w:tcPr>
            <w:tcW w:w="6699" w:type="dxa"/>
          </w:tcPr>
          <w:p>
            <w:pPr>
              <w:pStyle w:val="11"/>
              <w:jc w:val="left"/>
              <w:rPr>
                <w:rFonts w:ascii="仿宋" w:hAnsi="仿宋" w:eastAsia="仿宋" w:cs="仿宋"/>
                <w:color w:val="auto"/>
                <w:highlight w:val="none"/>
              </w:rPr>
            </w:pPr>
            <w:r>
              <w:rPr>
                <w:rFonts w:ascii="仿宋" w:hAnsi="仿宋" w:eastAsia="仿宋" w:cs="仿宋"/>
                <w:color w:val="auto"/>
                <w:highlight w:val="none"/>
              </w:rPr>
              <w:t>响应文件的份数</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（1）纸质响应文件</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①响应文件正本 0 份、副本 0 份。</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②可读介质（光盘或U盘） 0 份：将上传至福建省政府采购网上公开信息系统的电子响应文件在可读介质中另存 0 份。</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（2）电子响应文件：详见表2《关于电子竞争性磋商活动的专门规定》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pPr>
              <w:pStyle w:val="11"/>
              <w:jc w:val="left"/>
              <w:rPr>
                <w:rFonts w:ascii="仿宋" w:hAnsi="仿宋" w:eastAsia="仿宋" w:cs="仿宋"/>
                <w:color w:val="auto"/>
                <w:highlight w:val="none"/>
              </w:rPr>
            </w:pPr>
            <w:r>
              <w:rPr>
                <w:rFonts w:ascii="仿宋" w:hAnsi="仿宋" w:eastAsia="仿宋" w:cs="仿宋"/>
                <w:color w:val="auto"/>
                <w:highlight w:val="none"/>
              </w:rPr>
              <w:t>7</w:t>
            </w:r>
          </w:p>
        </w:tc>
        <w:tc>
          <w:tcPr>
            <w:tcW w:w="1011" w:type="dxa"/>
          </w:tcPr>
          <w:p>
            <w:pPr>
              <w:pStyle w:val="11"/>
              <w:jc w:val="left"/>
              <w:rPr>
                <w:rFonts w:ascii="仿宋" w:hAnsi="仿宋" w:eastAsia="仿宋" w:cs="仿宋"/>
                <w:color w:val="auto"/>
                <w:highlight w:val="none"/>
              </w:rPr>
            </w:pPr>
            <w:r>
              <w:rPr>
                <w:rFonts w:ascii="仿宋" w:hAnsi="仿宋" w:eastAsia="仿宋" w:cs="仿宋"/>
                <w:color w:val="auto"/>
                <w:highlight w:val="none"/>
              </w:rPr>
              <w:t>14.4</w:t>
            </w:r>
          </w:p>
        </w:tc>
        <w:tc>
          <w:tcPr>
            <w:tcW w:w="6699" w:type="dxa"/>
          </w:tcPr>
          <w:p>
            <w:pPr>
              <w:pStyle w:val="11"/>
              <w:jc w:val="left"/>
              <w:rPr>
                <w:rFonts w:ascii="仿宋" w:hAnsi="仿宋" w:eastAsia="仿宋" w:cs="仿宋"/>
                <w:color w:val="auto"/>
                <w:highlight w:val="none"/>
              </w:rPr>
            </w:pPr>
            <w:r>
              <w:rPr>
                <w:rFonts w:ascii="仿宋" w:hAnsi="仿宋" w:eastAsia="仿宋" w:cs="仿宋"/>
                <w:color w:val="auto"/>
                <w:highlight w:val="none"/>
              </w:rPr>
              <w:t>磋商过程中可能发生实质性变动的内容：</w:t>
            </w:r>
          </w:p>
          <w:p>
            <w:pPr>
              <w:pStyle w:val="11"/>
              <w:jc w:val="left"/>
              <w:rPr>
                <w:rFonts w:ascii="仿宋" w:hAnsi="仿宋" w:eastAsia="仿宋" w:cs="仿宋"/>
                <w:color w:val="auto"/>
                <w:highlight w:val="none"/>
              </w:rPr>
            </w:pPr>
            <w:r>
              <w:rPr>
                <w:rFonts w:ascii="仿宋" w:hAnsi="仿宋" w:eastAsia="仿宋" w:cs="仿宋"/>
                <w:color w:val="auto"/>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pPr>
              <w:pStyle w:val="11"/>
              <w:jc w:val="left"/>
              <w:rPr>
                <w:rFonts w:ascii="仿宋" w:hAnsi="仿宋" w:eastAsia="仿宋" w:cs="仿宋"/>
                <w:color w:val="auto"/>
                <w:highlight w:val="none"/>
              </w:rPr>
            </w:pPr>
            <w:r>
              <w:rPr>
                <w:rFonts w:ascii="仿宋" w:hAnsi="仿宋" w:eastAsia="仿宋" w:cs="仿宋"/>
                <w:color w:val="auto"/>
                <w:highlight w:val="none"/>
              </w:rPr>
              <w:t>8</w:t>
            </w:r>
          </w:p>
        </w:tc>
        <w:tc>
          <w:tcPr>
            <w:tcW w:w="1011" w:type="dxa"/>
          </w:tcPr>
          <w:p>
            <w:pPr>
              <w:pStyle w:val="11"/>
              <w:jc w:val="left"/>
              <w:rPr>
                <w:rFonts w:ascii="仿宋" w:hAnsi="仿宋" w:eastAsia="仿宋" w:cs="仿宋"/>
                <w:color w:val="auto"/>
                <w:highlight w:val="none"/>
              </w:rPr>
            </w:pPr>
            <w:r>
              <w:rPr>
                <w:rFonts w:ascii="仿宋" w:hAnsi="仿宋" w:eastAsia="仿宋" w:cs="仿宋"/>
                <w:color w:val="auto"/>
                <w:highlight w:val="none"/>
              </w:rPr>
              <w:t>14.9</w:t>
            </w:r>
          </w:p>
        </w:tc>
        <w:tc>
          <w:tcPr>
            <w:tcW w:w="6699" w:type="dxa"/>
          </w:tcPr>
          <w:p>
            <w:pPr>
              <w:pStyle w:val="11"/>
              <w:jc w:val="left"/>
              <w:rPr>
                <w:rFonts w:ascii="仿宋" w:hAnsi="仿宋" w:eastAsia="仿宋" w:cs="仿宋"/>
                <w:color w:val="auto"/>
                <w:highlight w:val="none"/>
              </w:rPr>
            </w:pPr>
            <w:r>
              <w:rPr>
                <w:rFonts w:ascii="仿宋" w:hAnsi="仿宋" w:eastAsia="仿宋" w:cs="仿宋"/>
                <w:color w:val="auto"/>
                <w:highlight w:val="none"/>
              </w:rPr>
              <w:t>评审的标准和方法：具体内容详见竞争性磋商须知前附表专项附件“评审的标准和方法”。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pPr>
              <w:pStyle w:val="11"/>
              <w:jc w:val="left"/>
              <w:rPr>
                <w:rFonts w:ascii="仿宋" w:hAnsi="仿宋" w:eastAsia="仿宋" w:cs="仿宋"/>
                <w:color w:val="auto"/>
                <w:highlight w:val="none"/>
              </w:rPr>
            </w:pPr>
            <w:r>
              <w:rPr>
                <w:rFonts w:ascii="仿宋" w:hAnsi="仿宋" w:eastAsia="仿宋" w:cs="仿宋"/>
                <w:color w:val="auto"/>
                <w:highlight w:val="none"/>
              </w:rPr>
              <w:t>9</w:t>
            </w:r>
          </w:p>
        </w:tc>
        <w:tc>
          <w:tcPr>
            <w:tcW w:w="1011" w:type="dxa"/>
          </w:tcPr>
          <w:p>
            <w:pPr>
              <w:rPr>
                <w:rFonts w:hint="eastAsia" w:ascii="仿宋" w:hAnsi="仿宋" w:eastAsia="仿宋" w:cs="仿宋"/>
                <w:color w:val="auto"/>
                <w:highlight w:val="none"/>
              </w:rPr>
            </w:pPr>
          </w:p>
        </w:tc>
        <w:tc>
          <w:tcPr>
            <w:tcW w:w="6699" w:type="dxa"/>
          </w:tcPr>
          <w:p>
            <w:pPr>
              <w:pStyle w:val="11"/>
              <w:jc w:val="left"/>
              <w:rPr>
                <w:rFonts w:ascii="仿宋" w:hAnsi="仿宋" w:eastAsia="仿宋" w:cs="仿宋"/>
                <w:color w:val="auto"/>
                <w:highlight w:val="none"/>
              </w:rPr>
            </w:pPr>
            <w:r>
              <w:rPr>
                <w:rFonts w:ascii="仿宋" w:hAnsi="仿宋" w:eastAsia="仿宋" w:cs="仿宋"/>
                <w:color w:val="auto"/>
                <w:highlight w:val="none"/>
              </w:rPr>
              <w:t>根据采购项目的特点和需要，需要加以详细说明的其他磋商程序规定、要求等内容：</w:t>
            </w:r>
          </w:p>
          <w:p>
            <w:pPr>
              <w:pStyle w:val="11"/>
              <w:jc w:val="left"/>
              <w:rPr>
                <w:rFonts w:ascii="仿宋" w:hAnsi="仿宋" w:eastAsia="仿宋" w:cs="仿宋"/>
                <w:color w:val="auto"/>
                <w:highlight w:val="none"/>
              </w:rPr>
            </w:pPr>
            <w:r>
              <w:rPr>
                <w:rFonts w:ascii="仿宋" w:hAnsi="仿宋" w:eastAsia="仿宋" w:cs="仿宋"/>
                <w:color w:val="auto"/>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pPr>
              <w:pStyle w:val="11"/>
              <w:jc w:val="left"/>
              <w:rPr>
                <w:rFonts w:ascii="仿宋" w:hAnsi="仿宋" w:eastAsia="仿宋" w:cs="仿宋"/>
                <w:color w:val="auto"/>
                <w:highlight w:val="none"/>
              </w:rPr>
            </w:pPr>
            <w:r>
              <w:rPr>
                <w:rFonts w:ascii="仿宋" w:hAnsi="仿宋" w:eastAsia="仿宋" w:cs="仿宋"/>
                <w:color w:val="auto"/>
                <w:highlight w:val="none"/>
              </w:rPr>
              <w:t>10</w:t>
            </w:r>
          </w:p>
        </w:tc>
        <w:tc>
          <w:tcPr>
            <w:tcW w:w="1011" w:type="dxa"/>
          </w:tcPr>
          <w:p>
            <w:pPr>
              <w:pStyle w:val="11"/>
              <w:jc w:val="left"/>
              <w:rPr>
                <w:rFonts w:ascii="仿宋" w:hAnsi="仿宋" w:eastAsia="仿宋" w:cs="仿宋"/>
                <w:color w:val="auto"/>
                <w:highlight w:val="none"/>
              </w:rPr>
            </w:pPr>
            <w:r>
              <w:rPr>
                <w:rFonts w:ascii="仿宋" w:hAnsi="仿宋" w:eastAsia="仿宋" w:cs="仿宋"/>
                <w:color w:val="auto"/>
                <w:highlight w:val="none"/>
              </w:rPr>
              <w:t>22.2</w:t>
            </w:r>
          </w:p>
        </w:tc>
        <w:tc>
          <w:tcPr>
            <w:tcW w:w="6699" w:type="dxa"/>
          </w:tcPr>
          <w:p>
            <w:pPr>
              <w:pStyle w:val="11"/>
              <w:jc w:val="left"/>
              <w:rPr>
                <w:rFonts w:ascii="仿宋" w:hAnsi="仿宋" w:eastAsia="仿宋" w:cs="仿宋"/>
                <w:color w:val="auto"/>
                <w:highlight w:val="none"/>
              </w:rPr>
            </w:pPr>
            <w:r>
              <w:rPr>
                <w:rFonts w:ascii="仿宋" w:hAnsi="仿宋" w:eastAsia="仿宋" w:cs="仿宋"/>
                <w:color w:val="auto"/>
                <w:highlight w:val="none"/>
              </w:rPr>
              <w:t>信息公告指定媒体（以下简称：“指定媒体”）：</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(1)中国政府采购网，网址www.ccgp.gov.cn。</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(2)中国政府采购网福建分网（福建省政府采购网），网址zfcg.czt.fujian.gov.cn。</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※上述指定媒体的有关信息若不一致，应以中国政府采购网福建分网（福建省政府采购网）发布的为准。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pPr>
              <w:pStyle w:val="11"/>
              <w:jc w:val="left"/>
              <w:rPr>
                <w:rFonts w:ascii="仿宋" w:hAnsi="仿宋" w:eastAsia="仿宋" w:cs="仿宋"/>
                <w:color w:val="auto"/>
                <w:highlight w:val="none"/>
              </w:rPr>
            </w:pPr>
            <w:r>
              <w:rPr>
                <w:rFonts w:ascii="仿宋" w:hAnsi="仿宋" w:eastAsia="仿宋" w:cs="仿宋"/>
                <w:color w:val="auto"/>
                <w:highlight w:val="none"/>
              </w:rPr>
              <w:t>11</w:t>
            </w:r>
          </w:p>
        </w:tc>
        <w:tc>
          <w:tcPr>
            <w:tcW w:w="1011" w:type="dxa"/>
          </w:tcPr>
          <w:p>
            <w:pPr>
              <w:pStyle w:val="11"/>
              <w:jc w:val="left"/>
              <w:rPr>
                <w:rFonts w:ascii="仿宋" w:hAnsi="仿宋" w:eastAsia="仿宋" w:cs="仿宋"/>
                <w:color w:val="auto"/>
                <w:highlight w:val="none"/>
              </w:rPr>
            </w:pPr>
            <w:r>
              <w:rPr>
                <w:rFonts w:ascii="仿宋" w:hAnsi="仿宋" w:eastAsia="仿宋" w:cs="仿宋"/>
                <w:color w:val="auto"/>
                <w:highlight w:val="none"/>
              </w:rPr>
              <w:t>23.1</w:t>
            </w:r>
          </w:p>
        </w:tc>
        <w:tc>
          <w:tcPr>
            <w:tcW w:w="6699" w:type="dxa"/>
          </w:tcPr>
          <w:p>
            <w:pPr>
              <w:pStyle w:val="11"/>
              <w:jc w:val="left"/>
              <w:rPr>
                <w:rFonts w:ascii="仿宋" w:hAnsi="仿宋" w:eastAsia="仿宋" w:cs="仿宋"/>
                <w:color w:val="auto"/>
                <w:highlight w:val="none"/>
              </w:rPr>
            </w:pPr>
            <w:r>
              <w:rPr>
                <w:rFonts w:ascii="仿宋" w:hAnsi="仿宋" w:eastAsia="仿宋" w:cs="仿宋"/>
                <w:color w:val="auto"/>
                <w:highlight w:val="none"/>
              </w:rPr>
              <w:t>本项目监督管理部门：福州市财政局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pPr>
              <w:pStyle w:val="11"/>
              <w:jc w:val="left"/>
              <w:rPr>
                <w:rFonts w:ascii="仿宋" w:hAnsi="仿宋" w:eastAsia="仿宋" w:cs="仿宋"/>
                <w:color w:val="auto"/>
                <w:highlight w:val="none"/>
              </w:rPr>
            </w:pPr>
            <w:r>
              <w:rPr>
                <w:rFonts w:ascii="仿宋" w:hAnsi="仿宋" w:eastAsia="仿宋" w:cs="仿宋"/>
                <w:color w:val="auto"/>
                <w:highlight w:val="none"/>
              </w:rPr>
              <w:t>12</w:t>
            </w:r>
          </w:p>
        </w:tc>
        <w:tc>
          <w:tcPr>
            <w:tcW w:w="1011" w:type="dxa"/>
          </w:tcPr>
          <w:p>
            <w:pPr>
              <w:pStyle w:val="11"/>
              <w:jc w:val="left"/>
              <w:rPr>
                <w:rFonts w:ascii="仿宋" w:hAnsi="仿宋" w:eastAsia="仿宋" w:cs="仿宋"/>
                <w:color w:val="auto"/>
                <w:highlight w:val="none"/>
              </w:rPr>
            </w:pPr>
            <w:r>
              <w:rPr>
                <w:rFonts w:ascii="仿宋" w:hAnsi="仿宋" w:eastAsia="仿宋" w:cs="仿宋"/>
                <w:color w:val="auto"/>
                <w:highlight w:val="none"/>
              </w:rPr>
              <w:t>26</w:t>
            </w:r>
          </w:p>
        </w:tc>
        <w:tc>
          <w:tcPr>
            <w:tcW w:w="6699" w:type="dxa"/>
          </w:tcPr>
          <w:p>
            <w:pPr>
              <w:pStyle w:val="11"/>
              <w:jc w:val="left"/>
              <w:rPr>
                <w:rFonts w:ascii="仿宋" w:hAnsi="仿宋" w:eastAsia="仿宋" w:cs="仿宋"/>
                <w:color w:val="auto"/>
                <w:highlight w:val="none"/>
              </w:rPr>
            </w:pPr>
            <w:r>
              <w:rPr>
                <w:rFonts w:ascii="仿宋" w:hAnsi="仿宋" w:eastAsia="仿宋" w:cs="仿宋"/>
                <w:color w:val="auto"/>
                <w:highlight w:val="none"/>
              </w:rPr>
              <w:t>根据采购项目特点或政策需要补充的其他新增内容：</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(1)本项目代理服务费：</w:t>
            </w:r>
          </w:p>
          <w:p>
            <w:pPr>
              <w:pStyle w:val="11"/>
              <w:jc w:val="left"/>
              <w:rPr>
                <w:rFonts w:ascii="仿宋" w:hAnsi="仿宋" w:eastAsia="仿宋" w:cs="仿宋"/>
                <w:color w:val="auto"/>
                <w:highlight w:val="none"/>
              </w:rPr>
            </w:pPr>
            <w:r>
              <w:rPr>
                <w:rFonts w:ascii="仿宋" w:hAnsi="仿宋" w:eastAsia="仿宋" w:cs="仿宋"/>
                <w:color w:val="auto"/>
                <w:highlight w:val="none"/>
              </w:rPr>
              <w:t>本项目收取代理服务费</w:t>
            </w:r>
          </w:p>
          <w:p>
            <w:pPr>
              <w:pStyle w:val="11"/>
              <w:jc w:val="left"/>
              <w:rPr>
                <w:rFonts w:ascii="仿宋" w:hAnsi="仿宋" w:eastAsia="仿宋" w:cs="仿宋"/>
                <w:color w:val="auto"/>
                <w:highlight w:val="none"/>
              </w:rPr>
            </w:pPr>
            <w:r>
              <w:rPr>
                <w:rFonts w:ascii="仿宋" w:hAnsi="仿宋" w:eastAsia="仿宋" w:cs="仿宋"/>
                <w:color w:val="auto"/>
                <w:highlight w:val="none"/>
              </w:rPr>
              <w:t>代理服务费用收取对象：中标/成交供应商</w:t>
            </w:r>
          </w:p>
          <w:p>
            <w:pPr>
              <w:pStyle w:val="11"/>
              <w:jc w:val="left"/>
              <w:rPr>
                <w:rFonts w:ascii="仿宋" w:hAnsi="仿宋" w:eastAsia="仿宋" w:cs="仿宋"/>
                <w:color w:val="auto"/>
                <w:highlight w:val="none"/>
              </w:rPr>
            </w:pPr>
            <w:r>
              <w:rPr>
                <w:rFonts w:ascii="仿宋" w:hAnsi="仿宋" w:eastAsia="仿宋" w:cs="仿宋"/>
                <w:color w:val="auto"/>
                <w:highlight w:val="none"/>
              </w:rPr>
              <w:t>代理服务费收费标准：1.代理服务费是以成交金额为计算基数，采用差额定率累进法计算</w:t>
            </w:r>
            <w:r>
              <w:rPr>
                <w:rFonts w:hint="eastAsia" w:ascii="仿宋" w:hAnsi="仿宋" w:eastAsia="仿宋" w:cs="仿宋"/>
                <w:color w:val="auto"/>
                <w:highlight w:val="none"/>
                <w:lang w:val="en-US" w:eastAsia="zh-CN"/>
              </w:rPr>
              <w:t>后下浮50%</w:t>
            </w:r>
            <w:r>
              <w:rPr>
                <w:rFonts w:ascii="仿宋" w:hAnsi="仿宋" w:eastAsia="仿宋" w:cs="仿宋"/>
                <w:color w:val="auto"/>
                <w:highlight w:val="none"/>
              </w:rPr>
              <w:t>。标准如下：成交金额100（万元）以下的部分，收费费率标准1.50％；成交金额100（万元）-500（万元）的部分，收费费率标准0.8％</w:t>
            </w:r>
            <w:r>
              <w:rPr>
                <w:rFonts w:hint="eastAsia" w:ascii="仿宋" w:hAnsi="仿宋" w:eastAsia="仿宋" w:cs="仿宋"/>
                <w:color w:val="auto"/>
                <w:highlight w:val="none"/>
                <w:lang w:eastAsia="zh-CN"/>
              </w:rPr>
              <w:t>；</w:t>
            </w:r>
            <w:r>
              <w:rPr>
                <w:rFonts w:ascii="仿宋" w:hAnsi="仿宋" w:eastAsia="仿宋" w:cs="仿宋"/>
                <w:color w:val="auto"/>
                <w:highlight w:val="none"/>
              </w:rPr>
              <w:t>成交金额</w:t>
            </w:r>
            <w:r>
              <w:rPr>
                <w:rFonts w:hint="eastAsia" w:ascii="仿宋" w:hAnsi="仿宋" w:eastAsia="仿宋" w:cs="仿宋"/>
                <w:color w:val="auto"/>
                <w:highlight w:val="none"/>
                <w:lang w:val="en-US" w:eastAsia="zh-CN"/>
              </w:rPr>
              <w:t>5</w:t>
            </w:r>
            <w:r>
              <w:rPr>
                <w:rFonts w:ascii="仿宋" w:hAnsi="仿宋" w:eastAsia="仿宋" w:cs="仿宋"/>
                <w:color w:val="auto"/>
                <w:highlight w:val="none"/>
              </w:rPr>
              <w:t>00（万元）-</w:t>
            </w:r>
            <w:r>
              <w:rPr>
                <w:rFonts w:hint="eastAsia" w:ascii="仿宋" w:hAnsi="仿宋" w:eastAsia="仿宋" w:cs="仿宋"/>
                <w:color w:val="auto"/>
                <w:highlight w:val="none"/>
                <w:lang w:val="en-US" w:eastAsia="zh-CN"/>
              </w:rPr>
              <w:t>10</w:t>
            </w:r>
            <w:r>
              <w:rPr>
                <w:rFonts w:ascii="仿宋" w:hAnsi="仿宋" w:eastAsia="仿宋" w:cs="仿宋"/>
                <w:color w:val="auto"/>
                <w:highlight w:val="none"/>
              </w:rPr>
              <w:t>00（万元）的部分，收费费率标准</w:t>
            </w:r>
            <w:r>
              <w:rPr>
                <w:rFonts w:hint="eastAsia" w:ascii="仿宋" w:hAnsi="仿宋" w:eastAsia="仿宋" w:cs="仿宋"/>
                <w:color w:val="auto"/>
                <w:highlight w:val="none"/>
              </w:rPr>
              <w:t>0.45％</w:t>
            </w:r>
            <w:r>
              <w:rPr>
                <w:rFonts w:ascii="仿宋" w:hAnsi="仿宋" w:eastAsia="仿宋" w:cs="仿宋"/>
                <w:color w:val="auto"/>
                <w:highlight w:val="none"/>
              </w:rPr>
              <w:t>。2.代理服务费由成交供应商在领取成交通知书的同时，以转账、电汇、现金存款等付款方式一次性缴清。3.代理服务费缴交账号：开户名：福建省中亿通招标咨询有限公司，开户行：中国工商银行股份有限公司福州屏山支行 ，账号：1402201009600007936。</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(2)其他：</w:t>
            </w:r>
          </w:p>
          <w:p>
            <w:pPr>
              <w:rPr>
                <w:rFonts w:hint="eastAsia" w:ascii="仿宋" w:hAnsi="仿宋" w:eastAsia="仿宋" w:cs="仿宋"/>
                <w:color w:val="auto"/>
                <w:highlight w:val="none"/>
              </w:rPr>
            </w:pPr>
            <w:r>
              <w:rPr>
                <w:rFonts w:hint="eastAsia" w:ascii="仿宋" w:hAnsi="仿宋" w:eastAsia="仿宋" w:cs="仿宋"/>
                <w:color w:val="auto"/>
                <w:highlight w:val="none"/>
              </w:rPr>
              <w:t>1、接收质疑函的方式、联系部门、联系电话和通讯地址：(1)接收质疑函原件的方式：书面形式；(2)接收质疑函的联系部门：办公室；(3)接收质疑函的联系电话：0591-87527653；(4)接收质疑函的通讯地址：福建省中亿通招标咨询有限公司（福建省福州市鼓楼区华润万象城（三期）S11#楼1910单元）；(5)潜在供应商提交质疑书的补充材料：提供磋商文件首次下载时间证明材料并加盖供应商公章（首次下载之日以福建省政府采购网上公开信息系统记载的为准）。2、供应商出现 《福建省财政厅关于电子化政府采购项目中视为串标情形认定与处理的指导意见》（闽财购〔2018〕30号）文中规定的视为串标情形的，其响应无效。</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根据《关于推动解决政府采购异常低价问题的通知》（财库〔2026〕2号）的规定，政府采购评审中出现下列情形之一的，</w:t>
            </w:r>
            <w:r>
              <w:rPr>
                <w:rFonts w:hint="eastAsia" w:ascii="仿宋" w:hAnsi="仿宋" w:eastAsia="仿宋" w:cs="仿宋"/>
                <w:color w:val="auto"/>
                <w:highlight w:val="none"/>
                <w:lang w:eastAsia="zh-CN"/>
              </w:rPr>
              <w:t>磋商小组</w:t>
            </w:r>
            <w:r>
              <w:rPr>
                <w:rFonts w:hint="eastAsia" w:ascii="仿宋" w:hAnsi="仿宋" w:eastAsia="仿宋" w:cs="仿宋"/>
                <w:color w:val="auto"/>
                <w:highlight w:val="none"/>
              </w:rPr>
              <w:t>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w:t>
            </w:r>
            <w:r>
              <w:rPr>
                <w:rFonts w:hint="eastAsia" w:ascii="仿宋" w:hAnsi="仿宋" w:eastAsia="仿宋" w:cs="仿宋"/>
                <w:color w:val="auto"/>
                <w:highlight w:val="none"/>
                <w:lang w:eastAsia="zh-CN"/>
              </w:rPr>
              <w:t>磋商小组</w:t>
            </w:r>
            <w:r>
              <w:rPr>
                <w:rFonts w:hint="eastAsia" w:ascii="仿宋" w:hAnsi="仿宋" w:eastAsia="仿宋" w:cs="仿宋"/>
                <w:color w:val="auto"/>
                <w:highlight w:val="none"/>
              </w:rPr>
              <w:t>基于专业判断，认为供应商报价过低，有可能影响产品质量或者不能诚信履约的其他情形。</w:t>
            </w:r>
            <w:r>
              <w:rPr>
                <w:rFonts w:hint="eastAsia" w:ascii="仿宋" w:hAnsi="仿宋" w:eastAsia="仿宋" w:cs="仿宋"/>
                <w:color w:val="auto"/>
                <w:highlight w:val="none"/>
                <w:lang w:eastAsia="zh-CN"/>
              </w:rPr>
              <w:t>磋商小组</w:t>
            </w:r>
            <w:r>
              <w:rPr>
                <w:rFonts w:hint="eastAsia" w:ascii="仿宋" w:hAnsi="仿宋" w:eastAsia="仿宋" w:cs="仿宋"/>
                <w:color w:val="auto"/>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仿宋" w:hAnsi="仿宋" w:eastAsia="仿宋" w:cs="仿宋"/>
                <w:color w:val="auto"/>
                <w:highlight w:val="none"/>
                <w:lang w:eastAsia="zh-CN"/>
              </w:rPr>
              <w:t>磋商小组</w:t>
            </w:r>
            <w:r>
              <w:rPr>
                <w:rFonts w:hint="eastAsia" w:ascii="仿宋" w:hAnsi="仿宋" w:eastAsia="仿宋" w:cs="仿宋"/>
                <w:color w:val="auto"/>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仿宋" w:hAnsi="仿宋" w:eastAsia="仿宋" w:cs="仿宋"/>
                <w:color w:val="auto"/>
                <w:highlight w:val="none"/>
                <w:lang w:eastAsia="zh-CN"/>
              </w:rPr>
              <w:t>磋商小组</w:t>
            </w:r>
            <w:r>
              <w:rPr>
                <w:rFonts w:hint="eastAsia" w:ascii="仿宋" w:hAnsi="仿宋" w:eastAsia="仿宋" w:cs="仿宋"/>
                <w:color w:val="auto"/>
                <w:highlight w:val="none"/>
              </w:rPr>
              <w:t>应当将其作为无效投标（响应）处理。采购人、采购代理机构应当为</w:t>
            </w:r>
            <w:r>
              <w:rPr>
                <w:rFonts w:hint="eastAsia" w:ascii="仿宋" w:hAnsi="仿宋" w:eastAsia="仿宋" w:cs="仿宋"/>
                <w:color w:val="auto"/>
                <w:highlight w:val="none"/>
                <w:lang w:eastAsia="zh-CN"/>
              </w:rPr>
              <w:t>磋商小组</w:t>
            </w:r>
            <w:r>
              <w:rPr>
                <w:rFonts w:hint="eastAsia" w:ascii="仿宋" w:hAnsi="仿宋" w:eastAsia="仿宋" w:cs="仿宋"/>
                <w:color w:val="auto"/>
                <w:highlight w:val="none"/>
              </w:rPr>
              <w:t>在评审现场及时获取同类项目中标（成交）价格、类似产品市场价格水平、行业人工费用标准、国家有关部门指导行业协会发布的行业平均成本等相关信息资料提供便利。</w:t>
            </w:r>
            <w:r>
              <w:rPr>
                <w:rFonts w:hint="eastAsia" w:ascii="仿宋" w:hAnsi="仿宋" w:eastAsia="仿宋" w:cs="仿宋"/>
                <w:color w:val="auto"/>
                <w:highlight w:val="none"/>
                <w:lang w:eastAsia="zh-CN"/>
              </w:rPr>
              <w:t>磋商小组</w:t>
            </w:r>
            <w:r>
              <w:rPr>
                <w:rFonts w:hint="eastAsia" w:ascii="仿宋" w:hAnsi="仿宋" w:eastAsia="仿宋" w:cs="仿宋"/>
                <w:color w:val="auto"/>
                <w:highlight w:val="none"/>
              </w:rPr>
              <w:t>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w:t>
            </w:r>
            <w:r>
              <w:rPr>
                <w:rFonts w:hint="eastAsia" w:ascii="仿宋" w:hAnsi="仿宋" w:eastAsia="仿宋" w:cs="仿宋"/>
                <w:color w:val="auto"/>
                <w:highlight w:val="none"/>
                <w:lang w:eastAsia="zh-CN"/>
              </w:rPr>
              <w:t>磋商小组</w:t>
            </w:r>
            <w:r>
              <w:rPr>
                <w:rFonts w:hint="eastAsia" w:ascii="仿宋" w:hAnsi="仿宋" w:eastAsia="仿宋" w:cs="仿宋"/>
                <w:color w:val="auto"/>
                <w:highlight w:val="none"/>
              </w:rPr>
              <w:t>有关互联网浏览、查询历史一并归档。（具体以财库〔2026〕2号文件为准）</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※若有与电子竞争性磋商活动有关的规定及内容应在表2中填写，不在此处填写）。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Pr>
          <w:p>
            <w:pPr>
              <w:pStyle w:val="11"/>
              <w:jc w:val="left"/>
              <w:rPr>
                <w:rFonts w:ascii="仿宋" w:hAnsi="仿宋" w:eastAsia="仿宋" w:cs="仿宋"/>
                <w:color w:val="auto"/>
                <w:highlight w:val="none"/>
              </w:rPr>
            </w:pPr>
            <w:r>
              <w:rPr>
                <w:rFonts w:ascii="仿宋" w:hAnsi="仿宋" w:eastAsia="仿宋" w:cs="仿宋"/>
                <w:color w:val="auto"/>
                <w:highlight w:val="none"/>
              </w:rPr>
              <w:t>13</w:t>
            </w:r>
          </w:p>
        </w:tc>
        <w:tc>
          <w:tcPr>
            <w:tcW w:w="1011" w:type="dxa"/>
          </w:tcPr>
          <w:p>
            <w:pPr>
              <w:pStyle w:val="11"/>
              <w:jc w:val="left"/>
              <w:rPr>
                <w:rFonts w:ascii="仿宋" w:hAnsi="仿宋" w:eastAsia="仿宋" w:cs="仿宋"/>
                <w:color w:val="auto"/>
                <w:highlight w:val="none"/>
              </w:rPr>
            </w:pPr>
            <w:r>
              <w:rPr>
                <w:rFonts w:ascii="仿宋" w:hAnsi="仿宋" w:eastAsia="仿宋" w:cs="仿宋"/>
                <w:color w:val="auto"/>
                <w:highlight w:val="none"/>
              </w:rPr>
              <w:t>18.1</w:t>
            </w:r>
          </w:p>
        </w:tc>
        <w:tc>
          <w:tcPr>
            <w:tcW w:w="6699" w:type="dxa"/>
          </w:tcPr>
          <w:p>
            <w:pPr>
              <w:pStyle w:val="11"/>
              <w:jc w:val="left"/>
              <w:rPr>
                <w:rFonts w:ascii="仿宋" w:hAnsi="仿宋" w:eastAsia="仿宋" w:cs="仿宋"/>
                <w:color w:val="auto"/>
                <w:highlight w:val="none"/>
              </w:rPr>
            </w:pPr>
            <w:r>
              <w:rPr>
                <w:rFonts w:ascii="仿宋" w:hAnsi="仿宋" w:eastAsia="仿宋" w:cs="仿宋"/>
                <w:color w:val="auto"/>
                <w:highlight w:val="none"/>
              </w:rPr>
              <w:t>合同签订时限：自成交通知书发出之日起30个日历日内。</w:t>
            </w:r>
          </w:p>
        </w:tc>
      </w:tr>
    </w:tbl>
    <w:p>
      <w:pPr>
        <w:pStyle w:val="11"/>
        <w:jc w:val="left"/>
        <w:rPr>
          <w:rFonts w:ascii="仿宋" w:hAnsi="仿宋" w:eastAsia="仿宋" w:cs="仿宋"/>
          <w:color w:val="auto"/>
          <w:highlight w:val="none"/>
        </w:rPr>
      </w:pPr>
      <w:r>
        <w:rPr>
          <w:rFonts w:ascii="仿宋" w:hAnsi="仿宋" w:eastAsia="仿宋" w:cs="仿宋"/>
          <w:color w:val="auto"/>
          <w:highlight w:val="none"/>
        </w:rPr>
        <w:t>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12"/>
        <w:gridCol w:w="64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1"/>
              <w:jc w:val="left"/>
              <w:rPr>
                <w:rFonts w:ascii="仿宋" w:hAnsi="仿宋" w:eastAsia="仿宋" w:cs="仿宋"/>
                <w:color w:val="auto"/>
                <w:highlight w:val="none"/>
              </w:rPr>
            </w:pPr>
            <w:r>
              <w:rPr>
                <w:rFonts w:ascii="仿宋" w:hAnsi="仿宋" w:eastAsia="仿宋" w:cs="仿宋"/>
                <w:color w:val="auto"/>
                <w:highlight w:val="none"/>
              </w:rPr>
              <w:t>关于电子竞争性磋商活动的专门规定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Pr>
          <w:p>
            <w:pPr>
              <w:pStyle w:val="11"/>
              <w:jc w:val="left"/>
              <w:rPr>
                <w:rFonts w:ascii="仿宋" w:hAnsi="仿宋" w:eastAsia="仿宋" w:cs="仿宋"/>
                <w:color w:val="auto"/>
                <w:highlight w:val="none"/>
              </w:rPr>
            </w:pPr>
            <w:r>
              <w:rPr>
                <w:rFonts w:ascii="仿宋" w:hAnsi="仿宋" w:eastAsia="仿宋" w:cs="仿宋"/>
                <w:color w:val="auto"/>
                <w:highlight w:val="none"/>
              </w:rPr>
              <w:t>序号</w:t>
            </w:r>
          </w:p>
        </w:tc>
        <w:tc>
          <w:tcPr>
            <w:tcW w:w="6494" w:type="dxa"/>
          </w:tcPr>
          <w:p>
            <w:pPr>
              <w:pStyle w:val="11"/>
              <w:jc w:val="left"/>
              <w:rPr>
                <w:rFonts w:ascii="仿宋" w:hAnsi="仿宋" w:eastAsia="仿宋" w:cs="仿宋"/>
                <w:color w:val="auto"/>
                <w:highlight w:val="none"/>
              </w:rPr>
            </w:pPr>
            <w:r>
              <w:rPr>
                <w:rFonts w:ascii="仿宋" w:hAnsi="仿宋" w:eastAsia="仿宋" w:cs="仿宋"/>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Pr>
          <w:p>
            <w:pPr>
              <w:pStyle w:val="11"/>
              <w:jc w:val="left"/>
              <w:rPr>
                <w:rFonts w:ascii="仿宋" w:hAnsi="仿宋" w:eastAsia="仿宋" w:cs="仿宋"/>
                <w:color w:val="auto"/>
                <w:highlight w:val="none"/>
              </w:rPr>
            </w:pPr>
            <w:r>
              <w:rPr>
                <w:rFonts w:ascii="仿宋" w:hAnsi="仿宋" w:eastAsia="仿宋" w:cs="仿宋"/>
                <w:color w:val="auto"/>
                <w:highlight w:val="none"/>
              </w:rPr>
              <w:t>1</w:t>
            </w:r>
          </w:p>
        </w:tc>
        <w:tc>
          <w:tcPr>
            <w:tcW w:w="6494" w:type="dxa"/>
          </w:tcPr>
          <w:p>
            <w:pPr>
              <w:pStyle w:val="11"/>
              <w:jc w:val="left"/>
              <w:rPr>
                <w:rFonts w:ascii="仿宋" w:hAnsi="仿宋" w:eastAsia="仿宋" w:cs="仿宋"/>
                <w:color w:val="auto"/>
                <w:highlight w:val="none"/>
              </w:rPr>
            </w:pPr>
            <w:r>
              <w:rPr>
                <w:rFonts w:ascii="仿宋" w:hAnsi="仿宋" w:eastAsia="仿宋" w:cs="仿宋"/>
                <w:color w:val="auto"/>
                <w:highlight w:val="none"/>
              </w:rPr>
              <w:t>电子竞争性磋商活动的专门规定适用于本项目。</w:t>
            </w:r>
          </w:p>
          <w:p>
            <w:pPr>
              <w:pStyle w:val="11"/>
              <w:jc w:val="left"/>
              <w:rPr>
                <w:rFonts w:ascii="仿宋" w:hAnsi="仿宋" w:eastAsia="仿宋" w:cs="仿宋"/>
                <w:color w:val="auto"/>
                <w:highlight w:val="none"/>
              </w:rPr>
            </w:pPr>
            <w:r>
              <w:rPr>
                <w:rFonts w:ascii="仿宋" w:hAnsi="仿宋" w:eastAsia="仿宋" w:cs="仿宋"/>
                <w:color w:val="auto"/>
                <w:highlight w:val="none"/>
              </w:rPr>
              <w:t>（2）将磋商文件</w:t>
            </w:r>
          </w:p>
          <w:p>
            <w:pPr>
              <w:pStyle w:val="11"/>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ascii="仿宋" w:hAnsi="仿宋" w:eastAsia="仿宋" w:cs="仿宋"/>
                <w:color w:val="auto"/>
                <w:highlight w:val="none"/>
              </w:rPr>
              <w:t>经审计的上一年度的年度财务报告</w:t>
            </w:r>
            <w:r>
              <w:rPr>
                <w:rFonts w:hint="eastAsia" w:ascii="仿宋" w:hAnsi="仿宋" w:eastAsia="仿宋" w:cs="仿宋"/>
                <w:color w:val="auto"/>
                <w:highlight w:val="none"/>
                <w:lang w:eastAsia="zh-CN"/>
              </w:rPr>
              <w:t>”</w:t>
            </w:r>
            <w:r>
              <w:rPr>
                <w:rFonts w:ascii="仿宋" w:hAnsi="仿宋" w:eastAsia="仿宋" w:cs="仿宋"/>
                <w:color w:val="auto"/>
                <w:highlight w:val="none"/>
              </w:rPr>
              <w:t>的内容修正为下列内容：</w:t>
            </w:r>
          </w:p>
          <w:p>
            <w:pPr>
              <w:pStyle w:val="11"/>
              <w:jc w:val="left"/>
              <w:rPr>
                <w:rFonts w:ascii="仿宋" w:hAnsi="仿宋" w:eastAsia="仿宋" w:cs="仿宋"/>
                <w:color w:val="auto"/>
                <w:highlight w:val="none"/>
              </w:rPr>
            </w:pPr>
            <w:r>
              <w:rPr>
                <w:rFonts w:hint="eastAsia" w:ascii="仿宋" w:hAnsi="仿宋" w:eastAsia="仿宋" w:cs="仿宋"/>
                <w:color w:val="auto"/>
                <w:highlight w:val="none"/>
                <w:lang w:eastAsia="zh-CN"/>
              </w:rPr>
              <w:t>“</w:t>
            </w:r>
            <w:r>
              <w:rPr>
                <w:rFonts w:ascii="仿宋" w:hAnsi="仿宋" w:eastAsia="仿宋" w:cs="仿宋"/>
                <w:color w:val="auto"/>
                <w:highlight w:val="none"/>
              </w:rPr>
              <w:t>经审计的</w:t>
            </w:r>
            <w:r>
              <w:rPr>
                <w:rFonts w:hint="eastAsia" w:ascii="仿宋" w:hAnsi="仿宋" w:eastAsia="仿宋" w:cs="仿宋"/>
                <w:color w:val="auto"/>
                <w:highlight w:val="none"/>
                <w:lang w:val="en-US" w:eastAsia="zh-CN"/>
              </w:rPr>
              <w:t>2024</w:t>
            </w:r>
            <w:r>
              <w:rPr>
                <w:rFonts w:ascii="仿宋" w:hAnsi="仿宋" w:eastAsia="仿宋" w:cs="仿宋"/>
                <w:color w:val="auto"/>
                <w:highlight w:val="none"/>
              </w:rPr>
              <w:t>年度</w:t>
            </w:r>
            <w:r>
              <w:rPr>
                <w:rFonts w:hint="eastAsia" w:ascii="仿宋" w:hAnsi="仿宋" w:eastAsia="仿宋" w:cs="仿宋"/>
                <w:color w:val="auto"/>
                <w:highlight w:val="none"/>
                <w:lang w:val="en-US" w:eastAsia="zh-CN"/>
              </w:rPr>
              <w:t>或2025年度</w:t>
            </w:r>
            <w:r>
              <w:rPr>
                <w:rFonts w:ascii="仿宋" w:hAnsi="仿宋" w:eastAsia="仿宋" w:cs="仿宋"/>
                <w:color w:val="auto"/>
                <w:highlight w:val="none"/>
              </w:rPr>
              <w:t>的年度财务报告</w:t>
            </w:r>
            <w:r>
              <w:rPr>
                <w:rFonts w:hint="eastAsia" w:ascii="仿宋" w:hAnsi="仿宋" w:eastAsia="仿宋" w:cs="仿宋"/>
                <w:color w:val="auto"/>
                <w:highlight w:val="none"/>
                <w:lang w:eastAsia="zh-CN"/>
              </w:rPr>
              <w:t>”</w:t>
            </w:r>
            <w:r>
              <w:rPr>
                <w:rFonts w:ascii="仿宋" w:hAnsi="仿宋" w:eastAsia="仿宋" w:cs="仿宋"/>
                <w:color w:val="auto"/>
                <w:highlight w:val="none"/>
              </w:rPr>
              <w:t>后适用本项目的电子竞争性磋商活动。</w:t>
            </w:r>
          </w:p>
          <w:p>
            <w:pPr>
              <w:pStyle w:val="11"/>
              <w:jc w:val="left"/>
              <w:rPr>
                <w:rFonts w:ascii="仿宋" w:hAnsi="仿宋" w:eastAsia="仿宋" w:cs="仿宋"/>
                <w:color w:val="auto"/>
                <w:highlight w:val="none"/>
              </w:rPr>
            </w:pPr>
            <w:r>
              <w:rPr>
                <w:rFonts w:ascii="仿宋" w:hAnsi="仿宋" w:eastAsia="仿宋" w:cs="仿宋"/>
                <w:color w:val="auto"/>
                <w:highlight w:val="none"/>
              </w:rPr>
              <w:t>（3）将下列内容增列为磋商文件的组成部分（以下简称：“增列内容”）适用本项目的电子竞争性磋商活动，若增列内容与磋商文件其他章节内容不一致，应以增列内容为准：</w:t>
            </w:r>
          </w:p>
          <w:p>
            <w:pPr>
              <w:pStyle w:val="11"/>
              <w:jc w:val="left"/>
              <w:rPr>
                <w:rFonts w:ascii="仿宋" w:hAnsi="仿宋" w:eastAsia="仿宋" w:cs="仿宋"/>
                <w:color w:val="auto"/>
                <w:highlight w:val="none"/>
              </w:rPr>
            </w:pPr>
            <w:r>
              <w:rPr>
                <w:rFonts w:ascii="仿宋" w:hAnsi="仿宋" w:eastAsia="仿宋" w:cs="仿宋"/>
                <w:color w:val="auto"/>
                <w:highlight w:val="none"/>
              </w:rPr>
              <w:t>①电子竞争性磋商活动的具体操作流程以福建省政府采购网上公开信息系统设定的为准。</w:t>
            </w:r>
          </w:p>
          <w:p>
            <w:pPr>
              <w:pStyle w:val="11"/>
              <w:jc w:val="left"/>
              <w:rPr>
                <w:rFonts w:ascii="仿宋" w:hAnsi="仿宋" w:eastAsia="仿宋" w:cs="仿宋"/>
                <w:color w:val="auto"/>
                <w:highlight w:val="none"/>
              </w:rPr>
            </w:pPr>
            <w:r>
              <w:rPr>
                <w:rFonts w:ascii="仿宋" w:hAnsi="仿宋" w:eastAsia="仿宋" w:cs="仿宋"/>
                <w:color w:val="auto"/>
                <w:highlight w:val="none"/>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pPr>
              <w:pStyle w:val="11"/>
              <w:jc w:val="left"/>
              <w:rPr>
                <w:rFonts w:ascii="仿宋" w:hAnsi="仿宋" w:eastAsia="仿宋" w:cs="仿宋"/>
                <w:color w:val="auto"/>
                <w:highlight w:val="none"/>
              </w:rPr>
            </w:pPr>
            <w:r>
              <w:rPr>
                <w:rFonts w:ascii="仿宋" w:hAnsi="仿宋" w:eastAsia="仿宋" w:cs="仿宋"/>
                <w:color w:val="auto"/>
                <w:highlight w:val="none"/>
              </w:rPr>
              <w:t>③若出现福建省政府采购网上公开信息系统设定的意外情形（如：系统故障等），经本项目监督管理部门同意使用纸质响应文件的，应以纸质响应文件为准。</w:t>
            </w:r>
          </w:p>
          <w:p>
            <w:pPr>
              <w:pStyle w:val="11"/>
              <w:jc w:val="left"/>
              <w:rPr>
                <w:rFonts w:ascii="仿宋" w:hAnsi="仿宋" w:eastAsia="仿宋" w:cs="仿宋"/>
                <w:color w:val="auto"/>
                <w:highlight w:val="none"/>
              </w:rPr>
            </w:pPr>
            <w:r>
              <w:rPr>
                <w:rFonts w:ascii="仿宋" w:hAnsi="仿宋" w:eastAsia="仿宋" w:cs="仿宋"/>
                <w:color w:val="auto"/>
                <w:highlight w:val="none"/>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11"/>
              <w:jc w:val="left"/>
              <w:rPr>
                <w:rFonts w:ascii="仿宋" w:hAnsi="仿宋" w:eastAsia="仿宋" w:cs="仿宋"/>
                <w:color w:val="auto"/>
                <w:highlight w:val="none"/>
              </w:rPr>
            </w:pPr>
            <w:r>
              <w:rPr>
                <w:rFonts w:ascii="仿宋" w:hAnsi="仿宋" w:eastAsia="仿宋" w:cs="仿宋"/>
                <w:color w:val="auto"/>
                <w:highlight w:val="none"/>
              </w:rPr>
              <w:t>⑤供应商应按照福建省政府采购网上公开信息系统要求的评审节点编制电子响应文件，否则磋商小组将按照不利于供应商的内容进行认定。</w:t>
            </w:r>
          </w:p>
          <w:p>
            <w:pPr>
              <w:pStyle w:val="11"/>
              <w:jc w:val="left"/>
              <w:rPr>
                <w:rFonts w:ascii="仿宋" w:hAnsi="仿宋" w:eastAsia="仿宋" w:cs="仿宋"/>
                <w:color w:val="auto"/>
                <w:highlight w:val="none"/>
              </w:rPr>
            </w:pPr>
            <w:r>
              <w:rPr>
                <w:rFonts w:ascii="仿宋" w:hAnsi="仿宋" w:eastAsia="仿宋" w:cs="仿宋"/>
                <w:color w:val="auto"/>
                <w:highlight w:val="none"/>
              </w:rPr>
              <w:t>⑥关于证明材料或资料：</w:t>
            </w:r>
          </w:p>
          <w:p>
            <w:pPr>
              <w:pStyle w:val="11"/>
              <w:jc w:val="left"/>
              <w:rPr>
                <w:rFonts w:ascii="仿宋" w:hAnsi="仿宋" w:eastAsia="仿宋" w:cs="仿宋"/>
                <w:color w:val="auto"/>
                <w:highlight w:val="none"/>
              </w:rPr>
            </w:pPr>
            <w:r>
              <w:rPr>
                <w:rFonts w:ascii="仿宋" w:hAnsi="仿宋" w:eastAsia="仿宋" w:cs="仿宋"/>
                <w:color w:val="auto"/>
                <w:highlight w:val="none"/>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pPr>
              <w:pStyle w:val="11"/>
              <w:jc w:val="left"/>
              <w:rPr>
                <w:rFonts w:ascii="仿宋" w:hAnsi="仿宋" w:eastAsia="仿宋" w:cs="仿宋"/>
                <w:color w:val="auto"/>
                <w:highlight w:val="none"/>
              </w:rPr>
            </w:pPr>
            <w:r>
              <w:rPr>
                <w:rFonts w:ascii="仿宋" w:hAnsi="仿宋" w:eastAsia="仿宋" w:cs="仿宋"/>
                <w:color w:val="auto"/>
                <w:highlight w:val="none"/>
              </w:rPr>
              <w:t>b.若供应商提供注明“复印件无效”或“复印无效”的证明材料或资料，应结合上文a条款进行判定，若竞争性磋商文件未要求供应商提供原件，供应商提供原件、复印件（含扫描件）均视为满足竞争性磋商文件要求。</w:t>
            </w:r>
          </w:p>
          <w:p>
            <w:pPr>
              <w:pStyle w:val="11"/>
              <w:jc w:val="left"/>
              <w:rPr>
                <w:rFonts w:ascii="仿宋" w:hAnsi="仿宋" w:eastAsia="仿宋" w:cs="仿宋"/>
                <w:color w:val="auto"/>
                <w:highlight w:val="none"/>
              </w:rPr>
            </w:pPr>
            <w:r>
              <w:rPr>
                <w:rFonts w:ascii="仿宋" w:hAnsi="仿宋" w:eastAsia="仿宋" w:cs="仿宋"/>
                <w:color w:val="auto"/>
                <w:highlight w:val="none"/>
              </w:rPr>
              <w:t>⑦关于“全称”、“供应商代表签字”及“加盖单位公章”：</w:t>
            </w:r>
          </w:p>
          <w:p>
            <w:pPr>
              <w:pStyle w:val="11"/>
              <w:jc w:val="left"/>
              <w:rPr>
                <w:rFonts w:ascii="仿宋" w:hAnsi="仿宋" w:eastAsia="仿宋" w:cs="仿宋"/>
                <w:color w:val="auto"/>
                <w:highlight w:val="none"/>
              </w:rPr>
            </w:pPr>
            <w:r>
              <w:rPr>
                <w:rFonts w:ascii="仿宋" w:hAnsi="仿宋" w:eastAsia="仿宋" w:cs="仿宋"/>
                <w:color w:val="auto"/>
                <w:highlight w:val="none"/>
              </w:rPr>
              <w:t>a.在电子响应文件中，涉及“全称”和“供应商代表签字”的内容可使用打字录入方式完成。</w:t>
            </w:r>
          </w:p>
          <w:p>
            <w:pPr>
              <w:pStyle w:val="11"/>
              <w:jc w:val="left"/>
              <w:rPr>
                <w:rFonts w:ascii="仿宋" w:hAnsi="仿宋" w:eastAsia="仿宋" w:cs="仿宋"/>
                <w:color w:val="auto"/>
                <w:highlight w:val="none"/>
              </w:rPr>
            </w:pPr>
            <w:r>
              <w:rPr>
                <w:rFonts w:ascii="仿宋" w:hAnsi="仿宋" w:eastAsia="仿宋" w:cs="仿宋"/>
                <w:color w:val="auto"/>
                <w:highlight w:val="none"/>
              </w:rPr>
              <w:t>b.在电子响应文件中，涉及“加盖单位公章”的内容应使用供应商的CA证书完成加盖电子印章，否则该响应文件无效，相应供应商的谈判将被否决。</w:t>
            </w:r>
          </w:p>
          <w:p>
            <w:pPr>
              <w:pStyle w:val="11"/>
              <w:jc w:val="left"/>
              <w:rPr>
                <w:rFonts w:ascii="仿宋" w:hAnsi="仿宋" w:eastAsia="仿宋" w:cs="仿宋"/>
                <w:color w:val="auto"/>
                <w:highlight w:val="none"/>
              </w:rPr>
            </w:pPr>
            <w:r>
              <w:rPr>
                <w:rFonts w:ascii="仿宋" w:hAnsi="仿宋" w:eastAsia="仿宋" w:cs="仿宋"/>
                <w:color w:val="auto"/>
                <w:highlight w:val="none"/>
              </w:rPr>
              <w:t>c.在电子响应文件中，若供应商按照本增列内容第⑦点第b项规定加盖其单位电子印章，则出现无全称、供应商代表未签字等情形，不视为该响应文件无效。</w:t>
            </w:r>
          </w:p>
          <w:p>
            <w:pPr>
              <w:pStyle w:val="11"/>
              <w:jc w:val="left"/>
              <w:rPr>
                <w:rFonts w:ascii="仿宋" w:hAnsi="仿宋" w:eastAsia="仿宋" w:cs="仿宋"/>
                <w:color w:val="auto"/>
                <w:highlight w:val="none"/>
              </w:rPr>
            </w:pPr>
            <w:r>
              <w:rPr>
                <w:rFonts w:ascii="仿宋" w:hAnsi="仿宋" w:eastAsia="仿宋" w:cs="仿宋"/>
                <w:color w:val="auto"/>
                <w:highlight w:val="none"/>
              </w:rPr>
              <w:t>⑧磋商文件接受联合体方式且供应商为联合体的，供应商应以“联合体牵头方”完成电子响应的有关操作（包括但不限于：竞争性磋商文件的获取、提交磋商保证金、编制电子响应文件等）。</w:t>
            </w:r>
          </w:p>
          <w:p>
            <w:pPr>
              <w:pStyle w:val="11"/>
              <w:jc w:val="left"/>
              <w:rPr>
                <w:rFonts w:ascii="仿宋" w:hAnsi="仿宋" w:eastAsia="仿宋" w:cs="仿宋"/>
                <w:color w:val="auto"/>
                <w:highlight w:val="none"/>
              </w:rPr>
            </w:pPr>
            <w:r>
              <w:rPr>
                <w:rFonts w:ascii="仿宋" w:hAnsi="仿宋" w:eastAsia="仿宋" w:cs="仿宋"/>
                <w:color w:val="auto"/>
                <w:highlight w:val="none"/>
              </w:rPr>
              <w:t>⑨参加磋商活动的供应商代表务必携带供应商的CA证书。供应商的CA证书应能正常、有效使用，否则产生不利后果由供应商承担责任。</w:t>
            </w:r>
          </w:p>
          <w:p>
            <w:pPr>
              <w:pStyle w:val="11"/>
              <w:jc w:val="left"/>
              <w:rPr>
                <w:rFonts w:ascii="仿宋" w:hAnsi="仿宋" w:eastAsia="仿宋" w:cs="仿宋"/>
                <w:color w:val="auto"/>
                <w:highlight w:val="none"/>
              </w:rPr>
            </w:pPr>
            <w:r>
              <w:rPr>
                <w:rFonts w:ascii="仿宋" w:hAnsi="仿宋" w:eastAsia="仿宋" w:cs="仿宋"/>
                <w:color w:val="auto"/>
                <w:highlight w:val="none"/>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11"/>
              <w:jc w:val="left"/>
              <w:rPr>
                <w:rFonts w:ascii="仿宋" w:hAnsi="仿宋" w:eastAsia="仿宋" w:cs="仿宋"/>
                <w:color w:val="auto"/>
                <w:highlight w:val="none"/>
              </w:rPr>
            </w:pPr>
            <w:r>
              <w:rPr>
                <w:rFonts w:ascii="仿宋" w:hAnsi="仿宋" w:eastAsia="仿宋" w:cs="仿宋"/>
                <w:color w:val="auto"/>
                <w:highlight w:val="none"/>
              </w:rPr>
              <w:t>⑪关于首次响应文件递交截止时间过后</w:t>
            </w:r>
          </w:p>
          <w:p>
            <w:pPr>
              <w:pStyle w:val="11"/>
              <w:jc w:val="left"/>
              <w:rPr>
                <w:rFonts w:ascii="仿宋" w:hAnsi="仿宋" w:eastAsia="仿宋" w:cs="仿宋"/>
                <w:color w:val="auto"/>
                <w:highlight w:val="none"/>
              </w:rPr>
            </w:pPr>
            <w:r>
              <w:rPr>
                <w:rFonts w:ascii="仿宋" w:hAnsi="仿宋" w:eastAsia="仿宋" w:cs="仿宋"/>
                <w:color w:val="auto"/>
                <w:highlight w:val="none"/>
              </w:rPr>
              <w:t>a.有下列情形之一的，供应商的响应无效，其保证金不予退还或通过保函进行索赔：</w:t>
            </w:r>
          </w:p>
          <w:p>
            <w:pPr>
              <w:pStyle w:val="11"/>
              <w:jc w:val="left"/>
              <w:rPr>
                <w:rFonts w:ascii="仿宋" w:hAnsi="仿宋" w:eastAsia="仿宋" w:cs="仿宋"/>
                <w:color w:val="auto"/>
                <w:highlight w:val="none"/>
              </w:rPr>
            </w:pPr>
            <w:r>
              <w:rPr>
                <w:rFonts w:ascii="仿宋" w:hAnsi="仿宋" w:eastAsia="仿宋" w:cs="仿宋"/>
                <w:color w:val="auto"/>
                <w:highlight w:val="none"/>
              </w:rPr>
              <w:t>a1不同供应商的电子响应文件具有相同内部识别码；</w:t>
            </w:r>
          </w:p>
          <w:p>
            <w:pPr>
              <w:pStyle w:val="11"/>
              <w:jc w:val="left"/>
              <w:rPr>
                <w:rFonts w:ascii="仿宋" w:hAnsi="仿宋" w:eastAsia="仿宋" w:cs="仿宋"/>
                <w:color w:val="auto"/>
                <w:highlight w:val="none"/>
              </w:rPr>
            </w:pPr>
            <w:r>
              <w:rPr>
                <w:rFonts w:ascii="仿宋" w:hAnsi="仿宋" w:eastAsia="仿宋" w:cs="仿宋"/>
                <w:color w:val="auto"/>
                <w:highlight w:val="none"/>
              </w:rPr>
              <w:t>a2不同供应商的磋商保证金从同一单位或个人的账户转出；</w:t>
            </w:r>
          </w:p>
          <w:p>
            <w:pPr>
              <w:pStyle w:val="11"/>
              <w:jc w:val="left"/>
              <w:rPr>
                <w:rFonts w:ascii="仿宋" w:hAnsi="仿宋" w:eastAsia="仿宋" w:cs="仿宋"/>
                <w:color w:val="auto"/>
                <w:highlight w:val="none"/>
              </w:rPr>
            </w:pPr>
            <w:r>
              <w:rPr>
                <w:rFonts w:ascii="仿宋" w:hAnsi="仿宋" w:eastAsia="仿宋" w:cs="仿宋"/>
                <w:color w:val="auto"/>
                <w:highlight w:val="none"/>
              </w:rPr>
              <w:t>a3供应商的磋商保证金同一合同项下有其他供应商提交的磋商保证金。</w:t>
            </w:r>
          </w:p>
          <w:p>
            <w:pPr>
              <w:pStyle w:val="11"/>
              <w:jc w:val="left"/>
              <w:rPr>
                <w:rFonts w:ascii="仿宋" w:hAnsi="仿宋" w:eastAsia="仿宋" w:cs="仿宋"/>
                <w:color w:val="auto"/>
                <w:highlight w:val="none"/>
              </w:rPr>
            </w:pPr>
            <w:r>
              <w:rPr>
                <w:rFonts w:ascii="仿宋" w:hAnsi="仿宋" w:eastAsia="仿宋" w:cs="仿宋"/>
                <w:color w:val="auto"/>
                <w:highlight w:val="none"/>
              </w:rPr>
              <w:t>⑫其他：</w:t>
            </w:r>
          </w:p>
          <w:p>
            <w:pPr>
              <w:pStyle w:val="11"/>
              <w:jc w:val="left"/>
              <w:rPr>
                <w:rFonts w:ascii="仿宋" w:hAnsi="仿宋" w:eastAsia="仿宋" w:cs="仿宋"/>
                <w:color w:val="auto"/>
                <w:highlight w:val="none"/>
              </w:rPr>
            </w:pPr>
            <w:r>
              <w:rPr>
                <w:rFonts w:ascii="仿宋" w:hAnsi="仿宋" w:eastAsia="仿宋" w:cs="仿宋"/>
                <w:color w:val="auto"/>
                <w:highlight w:val="none"/>
              </w:rPr>
              <w:t>①本项目供应商可以选择携带CA证书到开标现场进行解密或选择远程开标。远程开标：a.若供应商选择远程开标，应远程线上解密（相关操作手册可查看福建省政府采购网首页操作指南）。供应商选择远程线上解密的，无须将CA证书送至开标地点。若供应商选择携带CA证书到开标地点由代理机构进行解密的，应在开标当天首次响应文件递交截止时间前将CA证书送至开标地点，否则不予接收。b.供应商不到开标现场的，请在开标时自行登录采购系统，线上参与开标流程，并按规定在相应时段对响应文件进行远程解密、远程签章（远程解密时限为30分钟、远程签章时限为10分钟）。 c.供应商应确保自身设施、设备、网络环境状况良好，在操作过程中因供应商自身原因造成无法正常观看开标流程、远程解密或签章的，后果由供应商自行承担。d.在规定的时间内正确提交电子响应文件的供应商在开标时将由系统判定签到情况，供应商应在远程解密开启后在规定时间内使用CA数字证书进行响应文件的解密操作，逾期未解密的视为放弃投标。e.开标结束后，供应商应当对开标结果进行签章，并在远程签章开放后的规定时间内完成，逾期未签章的视为认同开标结果。f.远程解密及远程签章的开放起始时间均在开标过程中临时开启，请供应商务必密切关注实时开标流程，并根据流程在系统内按时操作，否则产生的后果由供应商自行承担。★②磋商结束后，供应商须登录福建省政府采购网后台提交最后报价（最后报价须加盖供应商CA章），且提交最后报价有时间限制。供应商须规定时间内提交最后报价，否则视为无效响应。</w:t>
            </w:r>
          </w:p>
          <w:p>
            <w:pPr>
              <w:pStyle w:val="11"/>
              <w:jc w:val="left"/>
              <w:rPr>
                <w:rFonts w:ascii="仿宋" w:hAnsi="仿宋" w:eastAsia="仿宋" w:cs="仿宋"/>
                <w:color w:val="auto"/>
                <w:highlight w:val="none"/>
              </w:rPr>
            </w:pPr>
            <w:r>
              <w:rPr>
                <w:rFonts w:ascii="仿宋" w:hAnsi="仿宋" w:eastAsia="仿宋" w:cs="仿宋"/>
                <w:color w:val="auto"/>
                <w:highlight w:val="none"/>
              </w:rPr>
              <w:t>（与电子竞争性磋商活动有关的其他规定或补充内容可在此处填写）。</w:t>
            </w:r>
          </w:p>
        </w:tc>
      </w:tr>
    </w:tbl>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专项附件： 评审的标准和方法</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一、磋商小组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1.1采购人根据项目的特点依法组建磋商小组。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1.2磋商小组</w:t>
      </w:r>
    </w:p>
    <w:p>
      <w:pPr>
        <w:pStyle w:val="11"/>
        <w:jc w:val="left"/>
        <w:rPr>
          <w:rFonts w:ascii="仿宋" w:hAnsi="仿宋" w:eastAsia="仿宋" w:cs="仿宋"/>
          <w:color w:val="auto"/>
          <w:highlight w:val="none"/>
        </w:rPr>
      </w:pPr>
      <w:r>
        <w:rPr>
          <w:rFonts w:ascii="仿宋" w:hAnsi="仿宋" w:eastAsia="仿宋" w:cs="仿宋"/>
          <w:color w:val="auto"/>
          <w:highlight w:val="none"/>
        </w:rPr>
        <w:t>由采购人代表和评审专家两部分共</w:t>
      </w:r>
      <w:r>
        <w:rPr>
          <w:rFonts w:hint="eastAsia" w:ascii="仿宋" w:hAnsi="仿宋" w:eastAsia="仿宋" w:cs="仿宋"/>
          <w:color w:val="auto"/>
          <w:highlight w:val="none"/>
          <w:lang w:val="en-US" w:eastAsia="zh-CN"/>
        </w:rPr>
        <w:t>5</w:t>
      </w:r>
      <w:r>
        <w:rPr>
          <w:rFonts w:ascii="仿宋" w:hAnsi="仿宋" w:eastAsia="仿宋" w:cs="仿宋"/>
          <w:color w:val="auto"/>
          <w:highlight w:val="none"/>
        </w:rPr>
        <w:t>人组成，其中由福建省政府采购评审专家库产生的评审专家</w:t>
      </w:r>
      <w:r>
        <w:rPr>
          <w:rFonts w:hint="eastAsia" w:ascii="仿宋" w:hAnsi="仿宋" w:eastAsia="仿宋" w:cs="仿宋"/>
          <w:color w:val="auto"/>
          <w:highlight w:val="none"/>
          <w:lang w:val="en-US" w:eastAsia="zh-CN"/>
        </w:rPr>
        <w:t>4</w:t>
      </w:r>
      <w:r>
        <w:rPr>
          <w:rFonts w:ascii="仿宋" w:hAnsi="仿宋" w:eastAsia="仿宋" w:cs="仿宋"/>
          <w:color w:val="auto"/>
          <w:highlight w:val="none"/>
        </w:rPr>
        <w:t>人，由采购人派出的采购人代表1人。技术复杂、专业性强的采购项目，评审专家中应当包含1名法律专家。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1.3磋商小组负责具体磋商和评审事务，并按照下列原则依法独立履行有关职责：</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1.3.1评审应保护国家利益、社会公共利益和各方当事人合法权益，提高采购效益，保证项目质量。</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1.3.2评审应遵循公平、公正、科学、严谨和择优原则。</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1.3.3评审的依据是磋商文件和响应文件，磋商文件中没有规定的评审标准不得作为评审依据。</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1.3.4磋商小组应按照磋商文件规定推荐成交候选供应商或根据采购人的授权确定成交人。</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1.3.5评审应遵守下列评审纪律：</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①评审情况不得私自外泄，有关信息由采购人或其委托的代理机构统一对外发布。</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②对采购人或供应商提供的要求保密的资料，不得摘记翻印和外传。</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③不得收受供应商或有关人员的任何礼物，不得串联鼓动其他人袒护某供应商。若与供应商存在利害关系，则应主动声明并回避。</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④全体磋商小组成员应按照磋商文件规定进行评审，一切认定事项应查有实据且不得弄虚作假。</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⑤评审中应充分发扬民主，推荐成交人候选人或根据采购人授权确定成交人后要服从评审报告。</w:t>
      </w:r>
    </w:p>
    <w:p>
      <w:pPr>
        <w:pStyle w:val="11"/>
        <w:ind w:firstLine="480"/>
        <w:jc w:val="left"/>
        <w:rPr>
          <w:rFonts w:ascii="仿宋" w:hAnsi="仿宋" w:eastAsia="仿宋" w:cs="仿宋"/>
          <w:color w:val="auto"/>
          <w:highlight w:val="none"/>
        </w:rPr>
      </w:pPr>
      <w:r>
        <w:rPr>
          <w:rFonts w:ascii="仿宋" w:hAnsi="仿宋" w:eastAsia="仿宋" w:cs="仿宋"/>
          <w:b/>
          <w:color w:val="auto"/>
          <w:highlight w:val="none"/>
        </w:rPr>
        <w:t>※对违反评审纪律的评委，将取消其评委资格，对评审工作造成严重损失者将予以通报批评乃至追究法律责任。</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二、磋商程序</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2.1磋商程序按照磋商文件第二章第2节“竞争性磋商须知”第14 条“磋商程序以及评审标准和方法”的相关条款规定执行。</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11"/>
        <w:jc w:val="left"/>
        <w:rPr>
          <w:rFonts w:ascii="仿宋" w:hAnsi="仿宋" w:eastAsia="仿宋" w:cs="仿宋"/>
          <w:color w:val="auto"/>
          <w:highlight w:val="none"/>
        </w:rPr>
      </w:pPr>
      <w:r>
        <w:rPr>
          <w:rFonts w:ascii="仿宋" w:hAnsi="仿宋" w:eastAsia="仿宋" w:cs="仿宋"/>
          <w:color w:val="auto"/>
          <w:highlight w:val="none"/>
        </w:rPr>
        <w:t>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2.3只有资格审查和实质性响应审查均合格且按规定提交最后报价的合格供应商才能参加综合评分。</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三、综合评分的标准和方法</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3.1磋商小组将采用综合评分法对提交最后报价的合格供应商的响应文件和最后报价进行综合评分。如果磋商项目有多个采购包，则按相应采购包分别进行，具体综合评分的标准和方法如下：</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3.3.2具体评审标准和方法：</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（1） 响应文件满足磋商文件全部实质性要求，且按照评审因素的量化指标综合评审总得分从高到低顺序推荐3名以上成交候选人供应商，其中评审总得分最高的供应商为第一成交候选供应商。</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（3）各项评审因素的设置如下：</w:t>
      </w:r>
    </w:p>
    <w:p>
      <w:pPr>
        <w:pStyle w:val="11"/>
        <w:jc w:val="left"/>
        <w:rPr>
          <w:rFonts w:ascii="仿宋" w:hAnsi="仿宋" w:eastAsia="仿宋" w:cs="仿宋"/>
          <w:color w:val="auto"/>
          <w:highlight w:val="none"/>
        </w:rPr>
      </w:pPr>
      <w:r>
        <w:rPr>
          <w:rFonts w:ascii="仿宋" w:hAnsi="仿宋" w:eastAsia="仿宋" w:cs="仿宋"/>
          <w:color w:val="auto"/>
          <w:highlight w:val="none"/>
        </w:rPr>
        <w:t>采购包1：综合评分法</w:t>
      </w:r>
    </w:p>
    <w:p>
      <w:pPr>
        <w:pStyle w:val="11"/>
        <w:jc w:val="left"/>
        <w:rPr>
          <w:rFonts w:ascii="仿宋" w:hAnsi="仿宋" w:eastAsia="仿宋" w:cs="仿宋"/>
          <w:color w:val="auto"/>
          <w:highlight w:val="none"/>
        </w:rPr>
      </w:pPr>
      <w:r>
        <w:rPr>
          <w:rFonts w:ascii="仿宋" w:hAnsi="仿宋" w:eastAsia="仿宋" w:cs="仿宋"/>
          <w:color w:val="auto"/>
          <w:highlight w:val="none"/>
        </w:rPr>
        <w:t>各项评审因素的设置如下：</w:t>
      </w:r>
    </w:p>
    <w:p>
      <w:pPr>
        <w:pStyle w:val="11"/>
        <w:jc w:val="left"/>
        <w:rPr>
          <w:rFonts w:ascii="仿宋" w:hAnsi="仿宋" w:eastAsia="仿宋" w:cs="仿宋"/>
          <w:color w:val="auto"/>
          <w:highlight w:val="none"/>
        </w:rPr>
      </w:pPr>
      <w:r>
        <w:rPr>
          <w:rFonts w:ascii="仿宋" w:hAnsi="仿宋" w:eastAsia="仿宋" w:cs="仿宋"/>
          <w:color w:val="auto"/>
          <w:highlight w:val="none"/>
        </w:rPr>
        <w:t>报价部分评分PF 满分为10.0000分</w:t>
      </w:r>
    </w:p>
    <w:p>
      <w:pPr>
        <w:pStyle w:val="11"/>
        <w:jc w:val="left"/>
        <w:rPr>
          <w:rFonts w:ascii="仿宋" w:hAnsi="仿宋" w:eastAsia="仿宋" w:cs="仿宋"/>
          <w:color w:val="auto"/>
          <w:highlight w:val="none"/>
        </w:rPr>
      </w:pPr>
      <w:r>
        <w:rPr>
          <w:rFonts w:ascii="仿宋" w:hAnsi="仿宋" w:eastAsia="仿宋" w:cs="仿宋"/>
          <w:color w:val="auto"/>
          <w:highlight w:val="none"/>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项目</w:t>
            </w:r>
          </w:p>
        </w:tc>
        <w:tc>
          <w:tcPr>
            <w:tcW w:w="1661"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适用对象</w:t>
            </w:r>
          </w:p>
        </w:tc>
        <w:tc>
          <w:tcPr>
            <w:tcW w:w="831"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比例</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left"/>
              <w:rPr>
                <w:rFonts w:ascii="仿宋" w:hAnsi="仿宋" w:eastAsia="仿宋" w:cs="仿宋"/>
                <w:color w:val="auto"/>
                <w:highlight w:val="none"/>
              </w:rPr>
            </w:pPr>
            <w:r>
              <w:rPr>
                <w:rFonts w:ascii="仿宋" w:hAnsi="仿宋" w:eastAsia="仿宋" w:cs="仿宋"/>
                <w:color w:val="auto"/>
                <w:highlight w:val="none"/>
              </w:rPr>
              <w:t>小型、微型企业，监狱企业，残疾人福利性单位</w:t>
            </w:r>
          </w:p>
        </w:tc>
        <w:tc>
          <w:tcPr>
            <w:tcW w:w="1661" w:type="dxa"/>
          </w:tcPr>
          <w:p>
            <w:pPr>
              <w:pStyle w:val="11"/>
              <w:jc w:val="left"/>
              <w:rPr>
                <w:rFonts w:ascii="仿宋" w:hAnsi="仿宋" w:eastAsia="仿宋" w:cs="仿宋"/>
                <w:color w:val="auto"/>
                <w:highlight w:val="none"/>
              </w:rPr>
            </w:pPr>
            <w:r>
              <w:rPr>
                <w:rFonts w:ascii="仿宋" w:hAnsi="仿宋" w:eastAsia="仿宋" w:cs="仿宋"/>
                <w:color w:val="auto"/>
                <w:highlight w:val="none"/>
              </w:rPr>
              <w:t>供应商或者联合体均为小型、微型企业</w:t>
            </w:r>
          </w:p>
        </w:tc>
        <w:tc>
          <w:tcPr>
            <w:tcW w:w="831" w:type="dxa"/>
          </w:tcPr>
          <w:p>
            <w:pPr>
              <w:pStyle w:val="11"/>
              <w:jc w:val="right"/>
              <w:rPr>
                <w:rFonts w:ascii="仿宋" w:hAnsi="仿宋" w:eastAsia="仿宋" w:cs="仿宋"/>
                <w:color w:val="auto"/>
                <w:highlight w:val="none"/>
              </w:rPr>
            </w:pPr>
            <w:r>
              <w:rPr>
                <w:rFonts w:ascii="仿宋" w:hAnsi="仿宋" w:eastAsia="仿宋" w:cs="仿宋"/>
                <w:color w:val="auto"/>
                <w:highlight w:val="none"/>
              </w:rPr>
              <w:t>15.00%</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本项目采购标的对应的中小企业划分标准</w:t>
            </w:r>
            <w:r>
              <w:rPr>
                <w:rFonts w:hint="eastAsia" w:ascii="仿宋" w:hAnsi="仿宋" w:eastAsia="仿宋" w:cs="仿宋"/>
                <w:color w:val="auto"/>
                <w:highlight w:val="none"/>
                <w:lang w:val="en-US" w:eastAsia="zh-CN"/>
              </w:rPr>
              <w:t>详见采购文件第一章“4.采购内容及要求”</w:t>
            </w:r>
            <w:r>
              <w:rPr>
                <w:rFonts w:ascii="仿宋" w:hAnsi="仿宋" w:eastAsia="仿宋" w:cs="仿宋"/>
                <w:color w:val="auto"/>
                <w:highlight w:val="none"/>
              </w:rPr>
              <w:t>。1、根据财政部、工信部印发的《政府采购促进中小企业发展管理办法》（财库〔2020〕46号）文件、《福建省财政厅关于进一步加大政府采购支持中小企业力度的通知》（闽财规〔2022〕13号）规定，对符合上述管理办法规定的小微企业报价给予相应的价格扣除，货物类（全部货物由小微企业制造）、服务类（由小微企业承接）项目按15%扣除，工程类（由小微企业承接）项目按3% 扣除），用扣除后的价格参加评审，本项目属于“服务类”。应当出具《中小企业声明函》（格式附后），否则不予价格扣除。2、根据财政部、司法部印发的《关于政府采购支持监狱企业发展有关问题的通知》(财库〔2014〕68号)文件规定，凡监狱企业参加政府采购活动视同小型、微型企业，享受评审价格扣除的政府采购优惠政策。此次若有监狱企业参加投标的其报价享受15%价格扣除，但必须提供由省级以上监狱管理局、戒毒管理局(含新疆生产建设兵团)出具的属于监狱企业的证明文件，否则评审时不予价格扣除优惠。 3、根据财政部、民政部、中国残疾人联合会印发的《关于促进残疾人就业政府采购政策的通知》（财库〔2017〕141号）文件规定，在政府采购活动中，残疾人福利性单位视同小型、微型企业，享受评审价格扣除的政府采购优惠政策。【①残疾人福利性单位享受价格扣除的货物是指只由本单位制造的货物，或者只由其他残疾人福利性单位制造的货物（不包括使用非残疾人福利性单位注册商标的货物）；②供应商应标明具体哪些货物是由残疾人福利性单位制造的货物，仅有标明部分的货物才能启动价格扣除。】，应当提供《残疾人福利性单位声明函》，并对声明的真实性负责。在政府采购活动中，残疾人福利性单位享受《政府采购促进中小企业发展管理办法》价格扣除的政府采购政策，残疾人福利性单位属于小型、微型企业的，不重复享受政策。(本文件中其他有关价格扣除部分评审中小型、微型企业，监狱企业，残疾人描述情况与此处不一致，以此处为准)。</w:t>
            </w:r>
          </w:p>
        </w:tc>
      </w:tr>
    </w:tbl>
    <w:p>
      <w:pPr>
        <w:pStyle w:val="11"/>
        <w:jc w:val="left"/>
        <w:rPr>
          <w:rFonts w:ascii="仿宋" w:hAnsi="仿宋" w:eastAsia="仿宋" w:cs="仿宋"/>
          <w:color w:val="auto"/>
          <w:highlight w:val="none"/>
        </w:rPr>
      </w:pPr>
    </w:p>
    <w:p>
      <w:pPr>
        <w:pStyle w:val="11"/>
        <w:jc w:val="left"/>
        <w:rPr>
          <w:rFonts w:ascii="仿宋" w:hAnsi="仿宋" w:eastAsia="仿宋" w:cs="仿宋"/>
          <w:color w:val="auto"/>
          <w:highlight w:val="none"/>
        </w:rPr>
      </w:pPr>
      <w:r>
        <w:rPr>
          <w:rFonts w:ascii="仿宋" w:hAnsi="仿宋" w:eastAsia="仿宋" w:cs="仿宋"/>
          <w:color w:val="auto"/>
          <w:highlight w:val="none"/>
        </w:rPr>
        <w:t>满足招标文件要求且报价最低的为评审基准价，价格得分=（评审基准价/报价）×标准分值</w:t>
      </w:r>
    </w:p>
    <w:p>
      <w:pPr>
        <w:pStyle w:val="11"/>
        <w:jc w:val="left"/>
        <w:rPr>
          <w:rFonts w:ascii="仿宋" w:hAnsi="仿宋" w:eastAsia="仿宋" w:cs="仿宋"/>
          <w:color w:val="auto"/>
          <w:highlight w:val="none"/>
        </w:rPr>
      </w:pPr>
      <w:r>
        <w:rPr>
          <w:rFonts w:ascii="仿宋" w:hAnsi="仿宋" w:eastAsia="仿宋" w:cs="仿宋"/>
          <w:color w:val="auto"/>
          <w:highlight w:val="none"/>
        </w:rPr>
        <w:t>技术部分评分PT 满分为</w:t>
      </w:r>
      <w:r>
        <w:rPr>
          <w:rFonts w:hint="eastAsia" w:ascii="仿宋" w:hAnsi="仿宋" w:eastAsia="仿宋" w:cs="仿宋"/>
          <w:color w:val="auto"/>
          <w:highlight w:val="none"/>
          <w:lang w:val="en-US" w:eastAsia="zh-CN"/>
        </w:rPr>
        <w:t>75</w:t>
      </w:r>
      <w:r>
        <w:rPr>
          <w:rFonts w:ascii="仿宋" w:hAnsi="仿宋" w:eastAsia="仿宋" w:cs="仿宋"/>
          <w:color w:val="auto"/>
          <w:highlight w:val="none"/>
        </w:rPr>
        <w:t>.0000分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19"/>
        <w:gridCol w:w="909"/>
        <w:gridCol w:w="1068"/>
        <w:gridCol w:w="47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9" w:type="dxa"/>
          </w:tcPr>
          <w:p>
            <w:pPr>
              <w:pStyle w:val="11"/>
              <w:jc w:val="left"/>
              <w:rPr>
                <w:rFonts w:ascii="仿宋" w:hAnsi="仿宋" w:eastAsia="仿宋" w:cs="仿宋"/>
                <w:b w:val="0"/>
                <w:bCs w:val="0"/>
                <w:color w:val="auto"/>
                <w:sz w:val="20"/>
                <w:szCs w:val="20"/>
                <w:highlight w:val="none"/>
              </w:rPr>
            </w:pPr>
            <w:r>
              <w:rPr>
                <w:rFonts w:ascii="仿宋" w:hAnsi="仿宋" w:eastAsia="仿宋" w:cs="仿宋"/>
                <w:b w:val="0"/>
                <w:bCs w:val="0"/>
                <w:color w:val="auto"/>
                <w:sz w:val="20"/>
                <w:szCs w:val="20"/>
                <w:highlight w:val="none"/>
              </w:rPr>
              <w:t xml:space="preserve"> 项目</w:t>
            </w:r>
          </w:p>
        </w:tc>
        <w:tc>
          <w:tcPr>
            <w:tcW w:w="909" w:type="dxa"/>
          </w:tcPr>
          <w:p>
            <w:pPr>
              <w:pStyle w:val="11"/>
              <w:jc w:val="left"/>
              <w:rPr>
                <w:rFonts w:ascii="仿宋" w:hAnsi="仿宋" w:eastAsia="仿宋" w:cs="仿宋"/>
                <w:b w:val="0"/>
                <w:bCs w:val="0"/>
                <w:color w:val="auto"/>
                <w:sz w:val="20"/>
                <w:szCs w:val="20"/>
                <w:highlight w:val="none"/>
              </w:rPr>
            </w:pPr>
            <w:r>
              <w:rPr>
                <w:rFonts w:ascii="仿宋" w:hAnsi="仿宋" w:eastAsia="仿宋" w:cs="仿宋"/>
                <w:b w:val="0"/>
                <w:bCs w:val="0"/>
                <w:color w:val="auto"/>
                <w:sz w:val="20"/>
                <w:szCs w:val="20"/>
                <w:highlight w:val="none"/>
              </w:rPr>
              <w:t xml:space="preserve"> 分值</w:t>
            </w:r>
          </w:p>
        </w:tc>
        <w:tc>
          <w:tcPr>
            <w:tcW w:w="1068" w:type="dxa"/>
          </w:tcPr>
          <w:p>
            <w:pPr>
              <w:pStyle w:val="11"/>
              <w:jc w:val="left"/>
              <w:rPr>
                <w:rFonts w:ascii="仿宋" w:hAnsi="仿宋" w:eastAsia="仿宋" w:cs="仿宋"/>
                <w:b w:val="0"/>
                <w:bCs w:val="0"/>
                <w:color w:val="auto"/>
                <w:sz w:val="20"/>
                <w:szCs w:val="20"/>
                <w:highlight w:val="none"/>
              </w:rPr>
            </w:pPr>
            <w:r>
              <w:rPr>
                <w:rFonts w:ascii="仿宋" w:hAnsi="仿宋" w:eastAsia="仿宋" w:cs="仿宋"/>
                <w:b w:val="0"/>
                <w:bCs w:val="0"/>
                <w:color w:val="auto"/>
                <w:sz w:val="20"/>
                <w:szCs w:val="20"/>
                <w:highlight w:val="none"/>
              </w:rPr>
              <w:t xml:space="preserve"> 是否客观项</w:t>
            </w:r>
          </w:p>
        </w:tc>
        <w:tc>
          <w:tcPr>
            <w:tcW w:w="4711" w:type="dxa"/>
          </w:tcPr>
          <w:p>
            <w:pPr>
              <w:pStyle w:val="11"/>
              <w:jc w:val="left"/>
              <w:rPr>
                <w:rFonts w:ascii="仿宋" w:hAnsi="仿宋" w:eastAsia="仿宋" w:cs="仿宋"/>
                <w:b w:val="0"/>
                <w:bCs w:val="0"/>
                <w:color w:val="auto"/>
                <w:sz w:val="20"/>
                <w:szCs w:val="20"/>
                <w:highlight w:val="none"/>
              </w:rPr>
            </w:pPr>
            <w:r>
              <w:rPr>
                <w:rFonts w:ascii="仿宋" w:hAnsi="仿宋" w:eastAsia="仿宋" w:cs="仿宋"/>
                <w:b w:val="0"/>
                <w:bCs w:val="0"/>
                <w:color w:val="auto"/>
                <w:sz w:val="20"/>
                <w:szCs w:val="20"/>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9" w:type="dxa"/>
          </w:tcPr>
          <w:p>
            <w:pPr>
              <w:pStyle w:val="11"/>
              <w:jc w:val="left"/>
              <w:rPr>
                <w:rFonts w:ascii="仿宋" w:hAnsi="仿宋" w:eastAsia="仿宋" w:cs="仿宋"/>
                <w:b w:val="0"/>
                <w:bCs w:val="0"/>
                <w:color w:val="auto"/>
                <w:sz w:val="20"/>
                <w:szCs w:val="20"/>
                <w:highlight w:val="none"/>
              </w:rPr>
            </w:pPr>
            <w:r>
              <w:rPr>
                <w:rFonts w:ascii="仿宋" w:hAnsi="仿宋" w:eastAsia="仿宋" w:cs="仿宋"/>
                <w:b w:val="0"/>
                <w:bCs w:val="0"/>
                <w:color w:val="auto"/>
                <w:sz w:val="20"/>
                <w:szCs w:val="20"/>
                <w:highlight w:val="none"/>
              </w:rPr>
              <w:t>1</w:t>
            </w:r>
            <w:r>
              <w:rPr>
                <w:rFonts w:hint="eastAsia" w:ascii="仿宋" w:hAnsi="仿宋" w:eastAsia="仿宋" w:cs="仿宋"/>
                <w:b w:val="0"/>
                <w:bCs w:val="0"/>
                <w:color w:val="auto"/>
                <w:sz w:val="20"/>
                <w:szCs w:val="20"/>
                <w:highlight w:val="none"/>
                <w:lang w:val="en-US" w:eastAsia="zh-CN"/>
              </w:rPr>
              <w:t>.</w:t>
            </w:r>
            <w:r>
              <w:rPr>
                <w:rFonts w:ascii="仿宋" w:hAnsi="仿宋" w:eastAsia="仿宋" w:cs="仿宋"/>
                <w:b w:val="0"/>
                <w:bCs w:val="0"/>
                <w:color w:val="auto"/>
                <w:sz w:val="20"/>
                <w:szCs w:val="20"/>
                <w:highlight w:val="none"/>
              </w:rPr>
              <w:t>服务响应性</w:t>
            </w:r>
          </w:p>
        </w:tc>
        <w:tc>
          <w:tcPr>
            <w:tcW w:w="909" w:type="dxa"/>
          </w:tcPr>
          <w:p>
            <w:pPr>
              <w:pStyle w:val="11"/>
              <w:jc w:val="center"/>
              <w:rPr>
                <w:rFonts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lang w:val="en-US" w:eastAsia="zh-CN"/>
              </w:rPr>
              <w:t>15.</w:t>
            </w:r>
            <w:r>
              <w:rPr>
                <w:rFonts w:ascii="仿宋" w:hAnsi="仿宋" w:eastAsia="仿宋" w:cs="仿宋"/>
                <w:b w:val="0"/>
                <w:bCs w:val="0"/>
                <w:color w:val="auto"/>
                <w:sz w:val="20"/>
                <w:szCs w:val="20"/>
                <w:highlight w:val="none"/>
              </w:rPr>
              <w:t>00</w:t>
            </w:r>
          </w:p>
        </w:tc>
        <w:tc>
          <w:tcPr>
            <w:tcW w:w="1068" w:type="dxa"/>
          </w:tcPr>
          <w:p>
            <w:pPr>
              <w:pStyle w:val="11"/>
              <w:jc w:val="center"/>
              <w:rPr>
                <w:rFonts w:ascii="仿宋" w:hAnsi="仿宋" w:eastAsia="仿宋" w:cs="仿宋"/>
                <w:b w:val="0"/>
                <w:bCs w:val="0"/>
                <w:color w:val="auto"/>
                <w:sz w:val="20"/>
                <w:szCs w:val="20"/>
                <w:highlight w:val="none"/>
              </w:rPr>
            </w:pPr>
            <w:r>
              <w:rPr>
                <w:rFonts w:ascii="仿宋" w:hAnsi="仿宋" w:eastAsia="仿宋" w:cs="仿宋"/>
                <w:b w:val="0"/>
                <w:bCs w:val="0"/>
                <w:color w:val="auto"/>
                <w:sz w:val="20"/>
                <w:szCs w:val="20"/>
                <w:highlight w:val="none"/>
              </w:rPr>
              <w:t>是</w:t>
            </w:r>
          </w:p>
        </w:tc>
        <w:tc>
          <w:tcPr>
            <w:tcW w:w="4711" w:type="dxa"/>
          </w:tcPr>
          <w:p>
            <w:pPr>
              <w:pStyle w:val="11"/>
              <w:jc w:val="left"/>
              <w:rPr>
                <w:rFonts w:ascii="仿宋" w:hAnsi="仿宋" w:eastAsia="仿宋" w:cs="仿宋"/>
                <w:b w:val="0"/>
                <w:bCs w:val="0"/>
                <w:color w:val="auto"/>
                <w:sz w:val="20"/>
                <w:szCs w:val="20"/>
                <w:highlight w:val="none"/>
              </w:rPr>
            </w:pPr>
            <w:r>
              <w:rPr>
                <w:rFonts w:ascii="仿宋" w:hAnsi="仿宋" w:eastAsia="仿宋" w:cs="仿宋"/>
                <w:b w:val="0"/>
                <w:bCs w:val="0"/>
                <w:color w:val="auto"/>
                <w:sz w:val="20"/>
                <w:szCs w:val="20"/>
                <w:highlight w:val="none"/>
              </w:rPr>
              <w:t>根据供应商对采购文件“第三章 采购内容及要求”中 “二、技术要求”的响应情况，由评委进行评分：完全满足要求的得满分</w:t>
            </w:r>
            <w:r>
              <w:rPr>
                <w:rFonts w:hint="eastAsia" w:ascii="仿宋" w:hAnsi="仿宋" w:eastAsia="仿宋" w:cs="仿宋"/>
                <w:b w:val="0"/>
                <w:bCs w:val="0"/>
                <w:color w:val="auto"/>
                <w:sz w:val="20"/>
                <w:szCs w:val="20"/>
                <w:highlight w:val="none"/>
                <w:lang w:val="en-US" w:eastAsia="zh-CN"/>
              </w:rPr>
              <w:t>15</w:t>
            </w:r>
            <w:r>
              <w:rPr>
                <w:rFonts w:ascii="仿宋" w:hAnsi="仿宋" w:eastAsia="仿宋" w:cs="仿宋"/>
                <w:b w:val="0"/>
                <w:bCs w:val="0"/>
                <w:color w:val="auto"/>
                <w:sz w:val="20"/>
                <w:szCs w:val="20"/>
                <w:highlight w:val="none"/>
              </w:rPr>
              <w:t>分；其中：注有“★”的技术要求不允许负偏离，存在负偏离的按无效响应处理；本项评分以（指标项）计数，共计</w:t>
            </w:r>
            <w:r>
              <w:rPr>
                <w:rFonts w:hint="eastAsia" w:ascii="仿宋" w:hAnsi="仿宋" w:eastAsia="仿宋" w:cs="仿宋"/>
                <w:b w:val="0"/>
                <w:bCs w:val="0"/>
                <w:color w:val="auto"/>
                <w:sz w:val="20"/>
                <w:szCs w:val="20"/>
                <w:highlight w:val="none"/>
                <w:lang w:val="en-US" w:eastAsia="zh-CN"/>
              </w:rPr>
              <w:t>10</w:t>
            </w:r>
            <w:r>
              <w:rPr>
                <w:rFonts w:ascii="仿宋" w:hAnsi="仿宋" w:eastAsia="仿宋" w:cs="仿宋"/>
                <w:b w:val="0"/>
                <w:bCs w:val="0"/>
                <w:color w:val="auto"/>
                <w:sz w:val="20"/>
                <w:szCs w:val="20"/>
                <w:highlight w:val="none"/>
              </w:rPr>
              <w:t>项（指标项），每负偏离一项扣</w:t>
            </w:r>
            <w:r>
              <w:rPr>
                <w:rFonts w:hint="eastAsia" w:ascii="仿宋" w:hAnsi="仿宋" w:eastAsia="仿宋" w:cs="仿宋"/>
                <w:b w:val="0"/>
                <w:bCs w:val="0"/>
                <w:color w:val="auto"/>
                <w:sz w:val="20"/>
                <w:szCs w:val="20"/>
                <w:highlight w:val="none"/>
                <w:lang w:val="en-US" w:eastAsia="zh-CN"/>
              </w:rPr>
              <w:t>1.5</w:t>
            </w:r>
            <w:r>
              <w:rPr>
                <w:rFonts w:ascii="仿宋" w:hAnsi="仿宋" w:eastAsia="仿宋" w:cs="仿宋"/>
                <w:b w:val="0"/>
                <w:bCs w:val="0"/>
                <w:color w:val="auto"/>
                <w:sz w:val="20"/>
                <w:szCs w:val="20"/>
                <w:highlight w:val="none"/>
              </w:rPr>
              <w:t>分，正偏离不加分。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9" w:type="dxa"/>
          </w:tcPr>
          <w:p>
            <w:pPr>
              <w:pStyle w:val="11"/>
              <w:jc w:val="left"/>
              <w:rPr>
                <w:rFonts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lang w:val="en-US" w:eastAsia="zh-CN"/>
              </w:rPr>
              <w:t>2.</w:t>
            </w:r>
            <w:r>
              <w:rPr>
                <w:rFonts w:ascii="仿宋" w:hAnsi="仿宋" w:eastAsia="仿宋" w:cs="仿宋"/>
                <w:b w:val="0"/>
                <w:bCs w:val="0"/>
                <w:color w:val="auto"/>
                <w:sz w:val="20"/>
                <w:szCs w:val="20"/>
                <w:highlight w:val="none"/>
              </w:rPr>
              <w:t>配送</w:t>
            </w:r>
            <w:r>
              <w:rPr>
                <w:rFonts w:hint="eastAsia" w:ascii="仿宋" w:hAnsi="仿宋" w:eastAsia="仿宋" w:cs="仿宋"/>
                <w:b w:val="0"/>
                <w:bCs w:val="0"/>
                <w:color w:val="auto"/>
                <w:sz w:val="20"/>
                <w:szCs w:val="20"/>
                <w:highlight w:val="none"/>
                <w:lang w:val="en-US" w:eastAsia="zh-CN"/>
              </w:rPr>
              <w:t>保障</w:t>
            </w:r>
            <w:r>
              <w:rPr>
                <w:rFonts w:ascii="仿宋" w:hAnsi="仿宋" w:eastAsia="仿宋" w:cs="仿宋"/>
                <w:b w:val="0"/>
                <w:bCs w:val="0"/>
                <w:color w:val="auto"/>
                <w:sz w:val="20"/>
                <w:szCs w:val="20"/>
                <w:highlight w:val="none"/>
              </w:rPr>
              <w:t>方案</w:t>
            </w:r>
          </w:p>
        </w:tc>
        <w:tc>
          <w:tcPr>
            <w:tcW w:w="909" w:type="dxa"/>
          </w:tcPr>
          <w:p>
            <w:pPr>
              <w:pStyle w:val="11"/>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3.</w:t>
            </w:r>
            <w:r>
              <w:rPr>
                <w:rFonts w:ascii="仿宋" w:hAnsi="仿宋" w:eastAsia="仿宋" w:cs="仿宋"/>
                <w:b w:val="0"/>
                <w:bCs w:val="0"/>
                <w:color w:val="auto"/>
                <w:sz w:val="20"/>
                <w:szCs w:val="20"/>
                <w:highlight w:val="none"/>
              </w:rPr>
              <w:t>00</w:t>
            </w:r>
          </w:p>
        </w:tc>
        <w:tc>
          <w:tcPr>
            <w:tcW w:w="1068" w:type="dxa"/>
          </w:tcPr>
          <w:p>
            <w:pPr>
              <w:pStyle w:val="11"/>
              <w:jc w:val="center"/>
              <w:rPr>
                <w:rFonts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lang w:val="en-US" w:eastAsia="zh-CN"/>
              </w:rPr>
              <w:t>否</w:t>
            </w:r>
          </w:p>
        </w:tc>
        <w:tc>
          <w:tcPr>
            <w:tcW w:w="4711" w:type="dxa"/>
          </w:tcPr>
          <w:p>
            <w:pPr>
              <w:pStyle w:val="11"/>
              <w:jc w:val="left"/>
              <w:rPr>
                <w:rFonts w:ascii="仿宋" w:hAnsi="仿宋" w:eastAsia="仿宋" w:cs="仿宋"/>
                <w:b w:val="0"/>
                <w:bCs w:val="0"/>
                <w:color w:val="auto"/>
                <w:sz w:val="20"/>
                <w:szCs w:val="20"/>
                <w:highlight w:val="none"/>
              </w:rPr>
            </w:pPr>
            <w:r>
              <w:rPr>
                <w:rFonts w:ascii="仿宋" w:hAnsi="仿宋" w:eastAsia="仿宋" w:cs="仿宋"/>
                <w:b w:val="0"/>
                <w:bCs w:val="0"/>
                <w:color w:val="auto"/>
                <w:sz w:val="20"/>
                <w:szCs w:val="20"/>
                <w:highlight w:val="none"/>
              </w:rPr>
              <w:t>根据</w:t>
            </w:r>
            <w:r>
              <w:rPr>
                <w:rFonts w:hint="eastAsia" w:ascii="仿宋" w:hAnsi="仿宋" w:eastAsia="仿宋" w:cs="仿宋"/>
                <w:b w:val="0"/>
                <w:bCs w:val="0"/>
                <w:color w:val="auto"/>
                <w:sz w:val="20"/>
                <w:szCs w:val="20"/>
                <w:highlight w:val="none"/>
                <w:lang w:eastAsia="zh-CN"/>
              </w:rPr>
              <w:t>供应商</w:t>
            </w:r>
            <w:r>
              <w:rPr>
                <w:rFonts w:ascii="仿宋" w:hAnsi="仿宋" w:eastAsia="仿宋" w:cs="仿宋"/>
                <w:b w:val="0"/>
                <w:bCs w:val="0"/>
                <w:color w:val="auto"/>
                <w:sz w:val="20"/>
                <w:szCs w:val="20"/>
                <w:highlight w:val="none"/>
              </w:rPr>
              <w:t>提供</w:t>
            </w:r>
            <w:r>
              <w:rPr>
                <w:rFonts w:hint="eastAsia" w:ascii="仿宋" w:hAnsi="仿宋" w:eastAsia="仿宋" w:cs="仿宋"/>
                <w:b w:val="0"/>
                <w:bCs w:val="0"/>
                <w:color w:val="auto"/>
                <w:sz w:val="20"/>
                <w:szCs w:val="20"/>
                <w:highlight w:val="none"/>
                <w:lang w:val="en-US" w:eastAsia="zh-CN"/>
              </w:rPr>
              <w:t>的</w:t>
            </w:r>
            <w:r>
              <w:rPr>
                <w:rFonts w:ascii="仿宋" w:hAnsi="仿宋" w:eastAsia="仿宋" w:cs="仿宋"/>
                <w:b w:val="0"/>
                <w:bCs w:val="0"/>
                <w:color w:val="auto"/>
                <w:sz w:val="20"/>
                <w:szCs w:val="20"/>
                <w:highlight w:val="none"/>
              </w:rPr>
              <w:t>配送保障方案(包括</w:t>
            </w:r>
            <w:r>
              <w:rPr>
                <w:rFonts w:hint="eastAsia" w:ascii="仿宋" w:hAnsi="仿宋" w:eastAsia="仿宋" w:cs="仿宋"/>
                <w:b w:val="0"/>
                <w:bCs w:val="0"/>
                <w:color w:val="auto"/>
                <w:sz w:val="20"/>
                <w:szCs w:val="20"/>
                <w:highlight w:val="none"/>
                <w:lang w:val="en-US" w:eastAsia="zh-CN"/>
              </w:rPr>
              <w:t>但不限于：</w:t>
            </w:r>
            <w:r>
              <w:rPr>
                <w:rFonts w:ascii="仿宋" w:hAnsi="仿宋" w:eastAsia="仿宋" w:cs="仿宋"/>
                <w:color w:val="auto"/>
                <w:highlight w:val="none"/>
              </w:rPr>
              <w:t>至少包含配送流程、明确配送时效</w:t>
            </w:r>
            <w:r>
              <w:rPr>
                <w:rFonts w:ascii="仿宋" w:hAnsi="仿宋" w:eastAsia="仿宋" w:cs="仿宋"/>
                <w:b w:val="0"/>
                <w:bCs w:val="0"/>
                <w:color w:val="auto"/>
                <w:sz w:val="20"/>
                <w:szCs w:val="20"/>
                <w:highlight w:val="none"/>
              </w:rPr>
              <w:t>)，由评委进行评分：</w:t>
            </w:r>
            <w:r>
              <w:rPr>
                <w:rFonts w:ascii="仿宋" w:hAnsi="仿宋" w:eastAsia="仿宋" w:cs="仿宋"/>
                <w:color w:val="auto"/>
                <w:highlight w:val="none"/>
              </w:rPr>
              <w:t>方案内容包含的要点齐全无缺漏项、内容与要点相符、内容完善且能够适用于本项目的得</w:t>
            </w:r>
            <w:r>
              <w:rPr>
                <w:rFonts w:hint="eastAsia" w:ascii="仿宋" w:hAnsi="仿宋" w:eastAsia="仿宋" w:cs="仿宋"/>
                <w:color w:val="auto"/>
                <w:highlight w:val="none"/>
                <w:lang w:val="en-US" w:eastAsia="zh-CN"/>
              </w:rPr>
              <w:t>3</w:t>
            </w:r>
            <w:r>
              <w:rPr>
                <w:rFonts w:ascii="仿宋" w:hAnsi="仿宋" w:eastAsia="仿宋" w:cs="仿宋"/>
                <w:color w:val="auto"/>
                <w:highlight w:val="none"/>
              </w:rPr>
              <w:t>分；方案内容所包含的要点齐全、内容与要点相符，但仅有纲要内容简略，未展开阐述的得</w:t>
            </w:r>
            <w:r>
              <w:rPr>
                <w:rFonts w:hint="eastAsia" w:ascii="仿宋" w:hAnsi="仿宋" w:eastAsia="仿宋" w:cs="仿宋"/>
                <w:color w:val="auto"/>
                <w:highlight w:val="none"/>
                <w:lang w:val="en-US" w:eastAsia="zh-CN"/>
              </w:rPr>
              <w:t>2.75</w:t>
            </w:r>
            <w:r>
              <w:rPr>
                <w:rFonts w:ascii="仿宋" w:hAnsi="仿宋" w:eastAsia="仿宋" w:cs="仿宋"/>
                <w:color w:val="auto"/>
                <w:highlight w:val="none"/>
              </w:rPr>
              <w:t>分；方案不够合理，内容较简单，基本符合要求，得</w:t>
            </w:r>
            <w:r>
              <w:rPr>
                <w:rFonts w:hint="eastAsia" w:ascii="仿宋" w:hAnsi="仿宋" w:eastAsia="仿宋" w:cs="仿宋"/>
                <w:color w:val="auto"/>
                <w:highlight w:val="none"/>
                <w:lang w:val="en-US" w:eastAsia="zh-CN"/>
              </w:rPr>
              <w:t>2.5</w:t>
            </w:r>
            <w:r>
              <w:rPr>
                <w:rFonts w:ascii="仿宋" w:hAnsi="仿宋" w:eastAsia="仿宋" w:cs="仿宋"/>
                <w:color w:val="auto"/>
                <w:highlight w:val="none"/>
              </w:rPr>
              <w:t>分；未提供方案或不满足的本项不得分。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19" w:type="dxa"/>
          </w:tcPr>
          <w:p>
            <w:pPr>
              <w:pStyle w:val="11"/>
              <w:jc w:val="left"/>
              <w:rPr>
                <w:rFonts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lang w:val="en-US" w:eastAsia="zh-CN"/>
              </w:rPr>
              <w:t>3.</w:t>
            </w:r>
            <w:r>
              <w:rPr>
                <w:rFonts w:ascii="仿宋" w:hAnsi="仿宋" w:eastAsia="仿宋" w:cs="仿宋"/>
                <w:b w:val="0"/>
                <w:bCs w:val="0"/>
                <w:color w:val="auto"/>
                <w:sz w:val="20"/>
                <w:szCs w:val="20"/>
                <w:highlight w:val="none"/>
              </w:rPr>
              <w:t>应急方案</w:t>
            </w:r>
          </w:p>
        </w:tc>
        <w:tc>
          <w:tcPr>
            <w:tcW w:w="909" w:type="dxa"/>
          </w:tcPr>
          <w:p>
            <w:pPr>
              <w:pStyle w:val="11"/>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3.</w:t>
            </w:r>
            <w:r>
              <w:rPr>
                <w:rFonts w:ascii="仿宋" w:hAnsi="仿宋" w:eastAsia="仿宋" w:cs="仿宋"/>
                <w:b w:val="0"/>
                <w:bCs w:val="0"/>
                <w:color w:val="auto"/>
                <w:sz w:val="20"/>
                <w:szCs w:val="20"/>
                <w:highlight w:val="none"/>
              </w:rPr>
              <w:t>00</w:t>
            </w:r>
          </w:p>
        </w:tc>
        <w:tc>
          <w:tcPr>
            <w:tcW w:w="1068" w:type="dxa"/>
          </w:tcPr>
          <w:p>
            <w:pPr>
              <w:pStyle w:val="11"/>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否</w:t>
            </w:r>
          </w:p>
        </w:tc>
        <w:tc>
          <w:tcPr>
            <w:tcW w:w="4711" w:type="dxa"/>
          </w:tcPr>
          <w:p>
            <w:pPr>
              <w:pStyle w:val="11"/>
              <w:jc w:val="left"/>
              <w:rPr>
                <w:rFonts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rPr>
              <w:t>根据供应商对采购人临时任务、节假日、考评、检查、重要或大型活动、防自然灾害、食物中毒等的应急方案</w:t>
            </w:r>
            <w:r>
              <w:rPr>
                <w:rFonts w:ascii="仿宋" w:hAnsi="仿宋" w:eastAsia="仿宋" w:cs="仿宋"/>
                <w:b w:val="0"/>
                <w:bCs w:val="0"/>
                <w:color w:val="auto"/>
                <w:sz w:val="20"/>
                <w:szCs w:val="20"/>
                <w:highlight w:val="none"/>
              </w:rPr>
              <w:t>，由评委进行评分：</w:t>
            </w:r>
            <w:r>
              <w:rPr>
                <w:rFonts w:ascii="仿宋" w:hAnsi="仿宋" w:eastAsia="仿宋" w:cs="仿宋"/>
                <w:color w:val="auto"/>
                <w:highlight w:val="none"/>
              </w:rPr>
              <w:t>方案内容包含的要点齐全无缺漏项、内容与要点相符、内容完善且能够适用于本项目的得</w:t>
            </w:r>
            <w:r>
              <w:rPr>
                <w:rFonts w:hint="eastAsia" w:ascii="仿宋" w:hAnsi="仿宋" w:eastAsia="仿宋" w:cs="仿宋"/>
                <w:color w:val="auto"/>
                <w:highlight w:val="none"/>
                <w:lang w:val="en-US" w:eastAsia="zh-CN"/>
              </w:rPr>
              <w:t>3</w:t>
            </w:r>
            <w:r>
              <w:rPr>
                <w:rFonts w:ascii="仿宋" w:hAnsi="仿宋" w:eastAsia="仿宋" w:cs="仿宋"/>
                <w:color w:val="auto"/>
                <w:highlight w:val="none"/>
              </w:rPr>
              <w:t>分；方案内容所包含的要点齐全、内容与要点相符，但仅有纲要内容简略，未展开阐述的得</w:t>
            </w:r>
            <w:r>
              <w:rPr>
                <w:rFonts w:hint="eastAsia" w:ascii="仿宋" w:hAnsi="仿宋" w:eastAsia="仿宋" w:cs="仿宋"/>
                <w:color w:val="auto"/>
                <w:highlight w:val="none"/>
                <w:lang w:val="en-US" w:eastAsia="zh-CN"/>
              </w:rPr>
              <w:t>2.75</w:t>
            </w:r>
            <w:r>
              <w:rPr>
                <w:rFonts w:ascii="仿宋" w:hAnsi="仿宋" w:eastAsia="仿宋" w:cs="仿宋"/>
                <w:color w:val="auto"/>
                <w:highlight w:val="none"/>
              </w:rPr>
              <w:t>分；方案不够合理，内容较简单，基本符合要求，得</w:t>
            </w:r>
            <w:r>
              <w:rPr>
                <w:rFonts w:hint="eastAsia" w:ascii="仿宋" w:hAnsi="仿宋" w:eastAsia="仿宋" w:cs="仿宋"/>
                <w:color w:val="auto"/>
                <w:highlight w:val="none"/>
                <w:lang w:val="en-US" w:eastAsia="zh-CN"/>
              </w:rPr>
              <w:t>2.5</w:t>
            </w:r>
            <w:r>
              <w:rPr>
                <w:rFonts w:ascii="仿宋" w:hAnsi="仿宋" w:eastAsia="仿宋" w:cs="仿宋"/>
                <w:color w:val="auto"/>
                <w:highlight w:val="none"/>
              </w:rPr>
              <w:t>分；未提供方案或不满足的本项不得分。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9" w:type="dxa"/>
            <w:vMerge w:val="restart"/>
          </w:tcPr>
          <w:p>
            <w:pPr>
              <w:pStyle w:val="11"/>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4.食品质量及安全保障</w:t>
            </w:r>
          </w:p>
          <w:p>
            <w:pPr>
              <w:pStyle w:val="11"/>
              <w:jc w:val="left"/>
              <w:rPr>
                <w:rFonts w:hint="default" w:ascii="仿宋" w:hAnsi="仿宋" w:eastAsia="仿宋" w:cs="仿宋"/>
                <w:b w:val="0"/>
                <w:bCs w:val="0"/>
                <w:color w:val="auto"/>
                <w:sz w:val="20"/>
                <w:szCs w:val="20"/>
                <w:highlight w:val="none"/>
                <w:lang w:val="en-US" w:eastAsia="zh-CN"/>
              </w:rPr>
            </w:pPr>
          </w:p>
        </w:tc>
        <w:tc>
          <w:tcPr>
            <w:tcW w:w="909" w:type="dxa"/>
          </w:tcPr>
          <w:p>
            <w:pPr>
              <w:pStyle w:val="11"/>
              <w:jc w:val="center"/>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3.00</w:t>
            </w:r>
          </w:p>
        </w:tc>
        <w:tc>
          <w:tcPr>
            <w:tcW w:w="1068" w:type="dxa"/>
          </w:tcPr>
          <w:p>
            <w:pPr>
              <w:pStyle w:val="11"/>
              <w:jc w:val="center"/>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否</w:t>
            </w:r>
          </w:p>
        </w:tc>
        <w:tc>
          <w:tcPr>
            <w:tcW w:w="4711" w:type="dxa"/>
          </w:tcPr>
          <w:p>
            <w:pPr>
              <w:pStyle w:val="11"/>
              <w:jc w:val="left"/>
              <w:rPr>
                <w:rFonts w:hint="eastAsia"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lang w:val="en-US" w:eastAsia="zh-CN"/>
              </w:rPr>
              <w:t>4.1</w:t>
            </w:r>
            <w:r>
              <w:rPr>
                <w:rFonts w:ascii="仿宋" w:hAnsi="仿宋" w:eastAsia="仿宋" w:cs="仿宋"/>
                <w:b w:val="0"/>
                <w:bCs w:val="0"/>
                <w:color w:val="auto"/>
                <w:sz w:val="20"/>
                <w:szCs w:val="20"/>
                <w:highlight w:val="none"/>
              </w:rPr>
              <w:t>根据</w:t>
            </w:r>
            <w:r>
              <w:rPr>
                <w:rFonts w:hint="eastAsia" w:ascii="仿宋" w:hAnsi="仿宋" w:eastAsia="仿宋" w:cs="仿宋"/>
                <w:b w:val="0"/>
                <w:bCs w:val="0"/>
                <w:color w:val="auto"/>
                <w:sz w:val="20"/>
                <w:szCs w:val="20"/>
                <w:highlight w:val="none"/>
                <w:lang w:eastAsia="zh-CN"/>
              </w:rPr>
              <w:t>供应商</w:t>
            </w:r>
            <w:r>
              <w:rPr>
                <w:rFonts w:ascii="仿宋" w:hAnsi="仿宋" w:eastAsia="仿宋" w:cs="仿宋"/>
                <w:b w:val="0"/>
                <w:bCs w:val="0"/>
                <w:color w:val="auto"/>
                <w:sz w:val="20"/>
                <w:szCs w:val="20"/>
                <w:highlight w:val="none"/>
              </w:rPr>
              <w:t>提供的质量保证措施(包括</w:t>
            </w:r>
            <w:r>
              <w:rPr>
                <w:rFonts w:hint="eastAsia" w:ascii="仿宋" w:hAnsi="仿宋" w:eastAsia="仿宋" w:cs="仿宋"/>
                <w:b w:val="0"/>
                <w:bCs w:val="0"/>
                <w:color w:val="auto"/>
                <w:sz w:val="20"/>
                <w:szCs w:val="20"/>
                <w:highlight w:val="none"/>
                <w:lang w:val="en-US" w:eastAsia="zh-CN"/>
              </w:rPr>
              <w:t>但不限于：</w:t>
            </w:r>
            <w:r>
              <w:rPr>
                <w:rFonts w:ascii="仿宋" w:hAnsi="仿宋" w:eastAsia="仿宋" w:cs="仿宋"/>
                <w:b w:val="0"/>
                <w:bCs w:val="0"/>
                <w:color w:val="auto"/>
                <w:sz w:val="20"/>
                <w:szCs w:val="20"/>
                <w:highlight w:val="none"/>
              </w:rPr>
              <w:t>货物的来源、加工、包装、保存、运输各环节)</w:t>
            </w:r>
            <w:r>
              <w:rPr>
                <w:rFonts w:hint="eastAsia" w:ascii="仿宋" w:hAnsi="仿宋" w:eastAsia="仿宋" w:cs="仿宋"/>
                <w:b w:val="0"/>
                <w:bCs w:val="0"/>
                <w:color w:val="auto"/>
                <w:sz w:val="20"/>
                <w:szCs w:val="20"/>
                <w:highlight w:val="none"/>
                <w:lang w:eastAsia="zh-CN"/>
              </w:rPr>
              <w:t>，</w:t>
            </w:r>
            <w:r>
              <w:rPr>
                <w:rFonts w:ascii="仿宋" w:hAnsi="仿宋" w:eastAsia="仿宋" w:cs="仿宋"/>
                <w:b w:val="0"/>
                <w:bCs w:val="0"/>
                <w:color w:val="auto"/>
                <w:sz w:val="20"/>
                <w:szCs w:val="20"/>
                <w:highlight w:val="none"/>
              </w:rPr>
              <w:t>由评委进行评分：方案包含的要点内容齐全无缺漏项、内容与要点相符、每个要点均有展开详细的阐述且能够适用于本项目、有添加除以上要点外的其他内容且能够适用于本项目的得3分；方案所包含的要点齐全、内容与要点相符、每个要点均有展开阐述(没有特别具体)但基本能够适用于本项目的得2.</w:t>
            </w:r>
            <w:r>
              <w:rPr>
                <w:rFonts w:hint="eastAsia" w:ascii="仿宋" w:hAnsi="仿宋" w:eastAsia="仿宋" w:cs="仿宋"/>
                <w:b w:val="0"/>
                <w:bCs w:val="0"/>
                <w:color w:val="auto"/>
                <w:sz w:val="20"/>
                <w:szCs w:val="20"/>
                <w:highlight w:val="none"/>
                <w:lang w:val="en-US" w:eastAsia="zh-CN"/>
              </w:rPr>
              <w:t>75</w:t>
            </w:r>
            <w:r>
              <w:rPr>
                <w:rFonts w:ascii="仿宋" w:hAnsi="仿宋" w:eastAsia="仿宋" w:cs="仿宋"/>
                <w:b w:val="0"/>
                <w:bCs w:val="0"/>
                <w:color w:val="auto"/>
                <w:sz w:val="20"/>
                <w:szCs w:val="20"/>
                <w:highlight w:val="none"/>
              </w:rPr>
              <w:t>分；方案所包含的要点齐全、内容与要点相符但仅有纲要、内容简略，未展开详细阐述但基本能够适用于本项目的得2.5分；方案未提供或内容存在明显错误、内容明显不适用于本项目需求的均不得分。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9" w:type="dxa"/>
            <w:vMerge w:val="continue"/>
            <w:vAlign w:val="top"/>
          </w:tcPr>
          <w:p>
            <w:pPr>
              <w:pStyle w:val="11"/>
              <w:jc w:val="left"/>
              <w:rPr>
                <w:rFonts w:hint="eastAsia" w:ascii="仿宋" w:hAnsi="仿宋" w:eastAsia="仿宋" w:cs="仿宋"/>
                <w:b w:val="0"/>
                <w:bCs w:val="0"/>
                <w:color w:val="auto"/>
                <w:sz w:val="20"/>
                <w:szCs w:val="20"/>
                <w:highlight w:val="none"/>
                <w:lang w:val="en-US" w:eastAsia="zh-CN"/>
              </w:rPr>
            </w:pPr>
          </w:p>
        </w:tc>
        <w:tc>
          <w:tcPr>
            <w:tcW w:w="909" w:type="dxa"/>
            <w:vAlign w:val="top"/>
          </w:tcPr>
          <w:p>
            <w:pPr>
              <w:pStyle w:val="11"/>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color w:val="auto"/>
                <w:highlight w:val="none"/>
                <w:lang w:val="en-US" w:eastAsia="zh-CN"/>
              </w:rPr>
              <w:t>6</w:t>
            </w:r>
            <w:r>
              <w:rPr>
                <w:rFonts w:ascii="仿宋" w:hAnsi="仿宋" w:eastAsia="仿宋" w:cs="仿宋"/>
                <w:color w:val="auto"/>
                <w:highlight w:val="none"/>
              </w:rPr>
              <w:t>.00</w:t>
            </w:r>
          </w:p>
        </w:tc>
        <w:tc>
          <w:tcPr>
            <w:tcW w:w="1068" w:type="dxa"/>
            <w:vAlign w:val="top"/>
          </w:tcPr>
          <w:p>
            <w:pPr>
              <w:pStyle w:val="11"/>
              <w:jc w:val="center"/>
              <w:rPr>
                <w:rFonts w:hint="eastAsia" w:ascii="仿宋" w:hAnsi="仿宋" w:eastAsia="仿宋" w:cs="仿宋"/>
                <w:b w:val="0"/>
                <w:bCs w:val="0"/>
                <w:color w:val="auto"/>
                <w:sz w:val="20"/>
                <w:szCs w:val="20"/>
                <w:highlight w:val="none"/>
                <w:lang w:val="en-US" w:eastAsia="zh-CN"/>
              </w:rPr>
            </w:pPr>
            <w:r>
              <w:rPr>
                <w:rFonts w:ascii="仿宋" w:hAnsi="仿宋" w:eastAsia="仿宋" w:cs="仿宋"/>
                <w:color w:val="auto"/>
                <w:highlight w:val="none"/>
              </w:rPr>
              <w:t>是</w:t>
            </w:r>
          </w:p>
        </w:tc>
        <w:tc>
          <w:tcPr>
            <w:tcW w:w="4711" w:type="dxa"/>
            <w:vAlign w:val="top"/>
          </w:tcPr>
          <w:p>
            <w:pPr>
              <w:pStyle w:val="11"/>
              <w:jc w:val="left"/>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color w:val="auto"/>
                <w:highlight w:val="none"/>
                <w:lang w:val="en-US" w:eastAsia="zh-CN"/>
              </w:rPr>
              <w:t>4.2供应商针对本项目投入的自有</w:t>
            </w:r>
            <w:r>
              <w:rPr>
                <w:rFonts w:hint="eastAsia" w:ascii="仿宋" w:hAnsi="仿宋" w:eastAsia="仿宋" w:cs="仿宋"/>
                <w:color w:val="auto"/>
                <w:sz w:val="20"/>
                <w:highlight w:val="none"/>
                <w:lang w:eastAsia="zh-CN"/>
              </w:rPr>
              <w:t>食品检测仪器【</w:t>
            </w:r>
            <w:r>
              <w:rPr>
                <w:rFonts w:ascii="仿宋" w:hAnsi="仿宋" w:eastAsia="仿宋" w:cs="仿宋"/>
                <w:color w:val="auto"/>
                <w:highlight w:val="none"/>
                <w:lang w:eastAsia="zh-CN"/>
              </w:rPr>
              <w:t>（1）</w:t>
            </w:r>
            <w:r>
              <w:rPr>
                <w:rFonts w:hint="eastAsia" w:ascii="仿宋" w:hAnsi="仿宋" w:eastAsia="仿宋" w:cs="仿宋"/>
                <w:color w:val="auto"/>
                <w:highlight w:val="none"/>
                <w:lang w:val="en-US" w:eastAsia="zh-CN"/>
              </w:rPr>
              <w:t>肉类检测</w:t>
            </w:r>
            <w:r>
              <w:rPr>
                <w:rFonts w:hint="eastAsia" w:ascii="仿宋" w:hAnsi="仿宋" w:eastAsia="仿宋" w:cs="仿宋"/>
                <w:color w:val="auto"/>
                <w:sz w:val="20"/>
                <w:highlight w:val="none"/>
                <w:lang w:eastAsia="zh-CN"/>
              </w:rPr>
              <w:t>仪</w:t>
            </w:r>
            <w:r>
              <w:rPr>
                <w:rFonts w:ascii="仿宋" w:hAnsi="仿宋" w:eastAsia="仿宋" w:cs="仿宋"/>
                <w:color w:val="auto"/>
                <w:highlight w:val="none"/>
                <w:lang w:eastAsia="zh-CN"/>
              </w:rPr>
              <w:t>（2）</w:t>
            </w:r>
            <w:r>
              <w:rPr>
                <w:rFonts w:hint="eastAsia" w:ascii="仿宋" w:hAnsi="仿宋" w:eastAsia="仿宋" w:cs="仿宋"/>
                <w:color w:val="auto"/>
                <w:highlight w:val="none"/>
                <w:lang w:val="en-US" w:eastAsia="zh-CN"/>
              </w:rPr>
              <w:t>瘦肉精检测</w:t>
            </w:r>
            <w:r>
              <w:rPr>
                <w:rFonts w:hint="eastAsia" w:ascii="仿宋" w:hAnsi="仿宋" w:eastAsia="仿宋" w:cs="仿宋"/>
                <w:color w:val="auto"/>
                <w:sz w:val="20"/>
                <w:highlight w:val="none"/>
                <w:lang w:eastAsia="zh-CN"/>
              </w:rPr>
              <w:t>仪</w:t>
            </w:r>
            <w:r>
              <w:rPr>
                <w:rFonts w:ascii="仿宋" w:hAnsi="仿宋" w:eastAsia="仿宋" w:cs="仿宋"/>
                <w:color w:val="auto"/>
                <w:highlight w:val="none"/>
                <w:lang w:eastAsia="zh-CN"/>
              </w:rPr>
              <w:t>（3）农药残留检测</w:t>
            </w:r>
            <w:r>
              <w:rPr>
                <w:rFonts w:hint="eastAsia" w:ascii="仿宋" w:hAnsi="仿宋" w:eastAsia="仿宋" w:cs="仿宋"/>
                <w:color w:val="auto"/>
                <w:sz w:val="20"/>
                <w:highlight w:val="none"/>
                <w:lang w:eastAsia="zh-CN"/>
              </w:rPr>
              <w:t>仪</w:t>
            </w:r>
            <w:r>
              <w:rPr>
                <w:rFonts w:ascii="仿宋" w:hAnsi="仿宋" w:eastAsia="仿宋" w:cs="仿宋"/>
                <w:color w:val="auto"/>
                <w:highlight w:val="none"/>
                <w:lang w:eastAsia="zh-CN"/>
              </w:rPr>
              <w:t>（4）</w:t>
            </w:r>
            <w:r>
              <w:rPr>
                <w:rFonts w:hint="eastAsia" w:ascii="仿宋" w:hAnsi="仿宋" w:eastAsia="仿宋" w:cs="仿宋"/>
                <w:color w:val="auto"/>
                <w:highlight w:val="none"/>
                <w:lang w:val="en-US" w:eastAsia="zh-CN"/>
              </w:rPr>
              <w:t>微生物检测</w:t>
            </w:r>
            <w:r>
              <w:rPr>
                <w:rFonts w:hint="eastAsia" w:ascii="仿宋" w:hAnsi="仿宋" w:eastAsia="仿宋" w:cs="仿宋"/>
                <w:color w:val="auto"/>
                <w:sz w:val="20"/>
                <w:highlight w:val="none"/>
                <w:lang w:eastAsia="zh-CN"/>
              </w:rPr>
              <w:t>仪</w:t>
            </w:r>
            <w:r>
              <w:rPr>
                <w:rFonts w:ascii="仿宋" w:hAnsi="仿宋" w:eastAsia="仿宋" w:cs="仿宋"/>
                <w:color w:val="auto"/>
                <w:highlight w:val="none"/>
                <w:lang w:eastAsia="zh-CN"/>
              </w:rPr>
              <w:t>（5）食品重金属检测</w:t>
            </w:r>
            <w:r>
              <w:rPr>
                <w:rFonts w:hint="eastAsia" w:ascii="仿宋" w:hAnsi="仿宋" w:eastAsia="仿宋" w:cs="仿宋"/>
                <w:color w:val="auto"/>
                <w:sz w:val="20"/>
                <w:highlight w:val="none"/>
                <w:lang w:eastAsia="zh-CN"/>
              </w:rPr>
              <w:t>仪</w:t>
            </w:r>
            <w:r>
              <w:rPr>
                <w:rFonts w:ascii="仿宋" w:hAnsi="仿宋" w:eastAsia="仿宋" w:cs="仿宋"/>
                <w:color w:val="auto"/>
                <w:highlight w:val="none"/>
                <w:lang w:eastAsia="zh-CN"/>
              </w:rPr>
              <w:t>（6）兽药残留检测</w:t>
            </w:r>
            <w:r>
              <w:rPr>
                <w:rFonts w:hint="eastAsia" w:ascii="仿宋" w:hAnsi="仿宋" w:eastAsia="仿宋" w:cs="仿宋"/>
                <w:color w:val="auto"/>
                <w:sz w:val="20"/>
                <w:highlight w:val="none"/>
                <w:lang w:eastAsia="zh-CN"/>
              </w:rPr>
              <w:t>仪】</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每</w:t>
            </w:r>
            <w:r>
              <w:rPr>
                <w:rFonts w:ascii="仿宋" w:hAnsi="仿宋" w:eastAsia="仿宋" w:cs="仿宋"/>
                <w:color w:val="auto"/>
                <w:highlight w:val="none"/>
                <w:lang w:eastAsia="zh-CN"/>
              </w:rPr>
              <w:t>提供一</w:t>
            </w:r>
            <w:r>
              <w:rPr>
                <w:rFonts w:hint="eastAsia" w:ascii="仿宋" w:hAnsi="仿宋" w:eastAsia="仿宋" w:cs="仿宋"/>
                <w:color w:val="auto"/>
                <w:highlight w:val="none"/>
                <w:lang w:val="en-US" w:eastAsia="zh-CN"/>
              </w:rPr>
              <w:t>种上述</w:t>
            </w:r>
            <w:r>
              <w:rPr>
                <w:rFonts w:ascii="仿宋" w:hAnsi="仿宋" w:eastAsia="仿宋" w:cs="仿宋"/>
                <w:color w:val="auto"/>
                <w:highlight w:val="none"/>
                <w:lang w:eastAsia="zh-CN"/>
              </w:rPr>
              <w:t>相关设备得</w:t>
            </w:r>
            <w:r>
              <w:rPr>
                <w:rFonts w:hint="eastAsia" w:ascii="仿宋" w:hAnsi="仿宋" w:eastAsia="仿宋" w:cs="仿宋"/>
                <w:color w:val="auto"/>
                <w:highlight w:val="none"/>
                <w:lang w:val="en-US" w:eastAsia="zh-CN"/>
              </w:rPr>
              <w:t>1</w:t>
            </w:r>
            <w:r>
              <w:rPr>
                <w:rFonts w:ascii="仿宋" w:hAnsi="仿宋" w:eastAsia="仿宋" w:cs="仿宋"/>
                <w:color w:val="auto"/>
                <w:highlight w:val="none"/>
                <w:lang w:eastAsia="zh-CN"/>
              </w:rPr>
              <w:t>分。</w:t>
            </w:r>
            <w:r>
              <w:rPr>
                <w:rFonts w:hint="eastAsia" w:ascii="仿宋" w:hAnsi="仿宋" w:eastAsia="仿宋" w:cs="仿宋"/>
                <w:color w:val="auto"/>
                <w:highlight w:val="none"/>
                <w:lang w:val="en-US" w:eastAsia="zh-CN"/>
              </w:rPr>
              <w:t>供应商</w:t>
            </w:r>
            <w:r>
              <w:rPr>
                <w:rFonts w:ascii="仿宋" w:hAnsi="仿宋" w:eastAsia="仿宋" w:cs="仿宋"/>
                <w:color w:val="auto"/>
                <w:highlight w:val="none"/>
                <w:lang w:eastAsia="zh-CN"/>
              </w:rPr>
              <w:t>须</w:t>
            </w:r>
            <w:r>
              <w:rPr>
                <w:rFonts w:hint="eastAsia" w:ascii="仿宋" w:hAnsi="仿宋" w:eastAsia="仿宋" w:cs="仿宋"/>
                <w:color w:val="auto"/>
                <w:highlight w:val="none"/>
                <w:lang w:val="en-US" w:eastAsia="zh-CN"/>
              </w:rPr>
              <w:t>同时</w:t>
            </w:r>
            <w:r>
              <w:rPr>
                <w:rFonts w:ascii="仿宋" w:hAnsi="仿宋" w:eastAsia="仿宋" w:cs="仿宋"/>
                <w:color w:val="auto"/>
                <w:highlight w:val="none"/>
                <w:lang w:eastAsia="zh-CN"/>
              </w:rPr>
              <w:t>提</w:t>
            </w:r>
            <w:r>
              <w:rPr>
                <w:rFonts w:ascii="仿宋" w:hAnsi="仿宋" w:eastAsia="仿宋" w:cs="仿宋"/>
                <w:color w:val="auto"/>
                <w:highlight w:val="none"/>
              </w:rPr>
              <w:t>供</w:t>
            </w:r>
            <w:r>
              <w:rPr>
                <w:rFonts w:hint="eastAsia" w:ascii="仿宋" w:hAnsi="仿宋" w:eastAsia="仿宋" w:cs="仿宋"/>
                <w:color w:val="auto"/>
                <w:highlight w:val="none"/>
                <w:lang w:val="en-US" w:eastAsia="zh-CN"/>
              </w:rPr>
              <w:t>检测仪器清单、仪器开机图片、</w:t>
            </w:r>
            <w:r>
              <w:rPr>
                <w:rFonts w:ascii="仿宋" w:hAnsi="仿宋" w:eastAsia="仿宋" w:cs="仿宋"/>
                <w:color w:val="auto"/>
                <w:highlight w:val="none"/>
              </w:rPr>
              <w:t>购买发票复印件(发票抬头须为供应商)，否则不得分。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9" w:type="dxa"/>
            <w:vMerge w:val="continue"/>
            <w:vAlign w:val="top"/>
          </w:tcPr>
          <w:p>
            <w:pPr>
              <w:pStyle w:val="11"/>
              <w:jc w:val="left"/>
              <w:rPr>
                <w:rFonts w:hint="eastAsia" w:ascii="仿宋" w:hAnsi="仿宋" w:eastAsia="仿宋" w:cs="仿宋"/>
                <w:color w:val="auto"/>
                <w:highlight w:val="none"/>
                <w:lang w:val="en-US" w:eastAsia="zh-CN"/>
              </w:rPr>
            </w:pPr>
          </w:p>
        </w:tc>
        <w:tc>
          <w:tcPr>
            <w:tcW w:w="909" w:type="dxa"/>
            <w:vAlign w:val="top"/>
          </w:tcPr>
          <w:p>
            <w:pPr>
              <w:pStyle w:val="11"/>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w:t>
            </w:r>
            <w:r>
              <w:rPr>
                <w:rFonts w:ascii="仿宋" w:hAnsi="仿宋" w:eastAsia="仿宋" w:cs="仿宋"/>
                <w:color w:val="auto"/>
                <w:highlight w:val="none"/>
              </w:rPr>
              <w:t>.00</w:t>
            </w:r>
          </w:p>
        </w:tc>
        <w:tc>
          <w:tcPr>
            <w:tcW w:w="1068" w:type="dxa"/>
            <w:vAlign w:val="top"/>
          </w:tcPr>
          <w:p>
            <w:pPr>
              <w:pStyle w:val="11"/>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是</w:t>
            </w:r>
          </w:p>
        </w:tc>
        <w:tc>
          <w:tcPr>
            <w:tcW w:w="4711" w:type="dxa"/>
            <w:vAlign w:val="top"/>
          </w:tcPr>
          <w:p>
            <w:pPr>
              <w:pStyle w:val="11"/>
              <w:jc w:val="left"/>
              <w:rPr>
                <w:rFonts w:ascii="仿宋" w:hAnsi="仿宋" w:eastAsia="仿宋" w:cs="仿宋"/>
                <w:color w:val="auto"/>
                <w:highlight w:val="none"/>
              </w:rPr>
            </w:pPr>
            <w:r>
              <w:rPr>
                <w:rFonts w:hint="eastAsia" w:ascii="仿宋" w:hAnsi="仿宋" w:eastAsia="仿宋" w:cs="仿宋"/>
                <w:b w:val="0"/>
                <w:bCs w:val="0"/>
                <w:color w:val="auto"/>
                <w:sz w:val="20"/>
                <w:szCs w:val="20"/>
                <w:highlight w:val="none"/>
                <w:lang w:val="en-US" w:eastAsia="zh-CN"/>
              </w:rPr>
              <w:t>4.3</w:t>
            </w:r>
            <w:r>
              <w:rPr>
                <w:rFonts w:hint="eastAsia" w:ascii="仿宋" w:hAnsi="仿宋" w:eastAsia="仿宋" w:cs="仿宋"/>
                <w:b w:val="0"/>
                <w:bCs w:val="0"/>
                <w:color w:val="auto"/>
                <w:sz w:val="20"/>
                <w:szCs w:val="20"/>
                <w:highlight w:val="none"/>
                <w:lang w:eastAsia="zh-CN"/>
              </w:rPr>
              <w:t>供应商</w:t>
            </w:r>
            <w:r>
              <w:rPr>
                <w:rFonts w:hint="eastAsia" w:ascii="仿宋" w:hAnsi="仿宋" w:eastAsia="仿宋" w:cs="仿宋"/>
                <w:b w:val="0"/>
                <w:bCs w:val="0"/>
                <w:color w:val="auto"/>
                <w:sz w:val="20"/>
                <w:szCs w:val="20"/>
                <w:highlight w:val="none"/>
                <w:lang w:val="en-US" w:eastAsia="zh-CN"/>
              </w:rPr>
              <w:t>已购买或</w:t>
            </w:r>
            <w:r>
              <w:rPr>
                <w:rFonts w:ascii="仿宋" w:hAnsi="仿宋" w:eastAsia="仿宋" w:cs="仿宋"/>
                <w:b w:val="0"/>
                <w:bCs w:val="0"/>
                <w:color w:val="auto"/>
                <w:sz w:val="20"/>
                <w:szCs w:val="20"/>
                <w:highlight w:val="none"/>
              </w:rPr>
              <w:t>承诺在</w:t>
            </w:r>
            <w:r>
              <w:rPr>
                <w:rFonts w:hint="eastAsia" w:ascii="仿宋" w:hAnsi="仿宋" w:eastAsia="仿宋" w:cs="仿宋"/>
                <w:b w:val="0"/>
                <w:bCs w:val="0"/>
                <w:color w:val="auto"/>
                <w:sz w:val="20"/>
                <w:szCs w:val="20"/>
                <w:highlight w:val="none"/>
                <w:lang w:val="en-US" w:eastAsia="zh-CN"/>
              </w:rPr>
              <w:t>成交</w:t>
            </w:r>
            <w:r>
              <w:rPr>
                <w:rFonts w:ascii="仿宋" w:hAnsi="仿宋" w:eastAsia="仿宋" w:cs="仿宋"/>
                <w:b w:val="0"/>
                <w:bCs w:val="0"/>
                <w:color w:val="auto"/>
                <w:sz w:val="20"/>
                <w:szCs w:val="20"/>
                <w:highlight w:val="none"/>
              </w:rPr>
              <w:t>后购买食品安全责任保险</w:t>
            </w:r>
            <w:r>
              <w:rPr>
                <w:rFonts w:hint="eastAsia" w:ascii="仿宋" w:hAnsi="仿宋" w:eastAsia="仿宋" w:cs="仿宋"/>
                <w:b w:val="0"/>
                <w:bCs w:val="0"/>
                <w:color w:val="auto"/>
                <w:sz w:val="20"/>
                <w:szCs w:val="20"/>
                <w:highlight w:val="none"/>
                <w:lang w:val="en-US" w:eastAsia="zh-CN"/>
              </w:rPr>
              <w:t>的，且</w:t>
            </w:r>
            <w:r>
              <w:rPr>
                <w:rFonts w:ascii="仿宋" w:hAnsi="仿宋" w:eastAsia="仿宋" w:cs="仿宋"/>
                <w:b w:val="0"/>
                <w:bCs w:val="0"/>
                <w:color w:val="auto"/>
                <w:sz w:val="20"/>
                <w:szCs w:val="20"/>
                <w:highlight w:val="none"/>
              </w:rPr>
              <w:t>投保食品安全责任保险且保额达到</w:t>
            </w:r>
            <w:r>
              <w:rPr>
                <w:rFonts w:hint="eastAsia" w:ascii="仿宋" w:hAnsi="仿宋" w:eastAsia="仿宋" w:cs="仿宋"/>
                <w:b w:val="0"/>
                <w:bCs w:val="0"/>
                <w:color w:val="auto"/>
                <w:sz w:val="20"/>
                <w:szCs w:val="20"/>
                <w:highlight w:val="none"/>
                <w:lang w:val="en-US" w:eastAsia="zh-CN"/>
              </w:rPr>
              <w:t>2</w:t>
            </w:r>
            <w:r>
              <w:rPr>
                <w:rFonts w:ascii="仿宋" w:hAnsi="仿宋" w:eastAsia="仿宋" w:cs="仿宋"/>
                <w:b w:val="0"/>
                <w:bCs w:val="0"/>
                <w:color w:val="auto"/>
                <w:sz w:val="20"/>
                <w:szCs w:val="20"/>
                <w:highlight w:val="none"/>
              </w:rPr>
              <w:t>000万元(含)以上，得</w:t>
            </w:r>
            <w:r>
              <w:rPr>
                <w:rFonts w:hint="eastAsia" w:ascii="仿宋" w:hAnsi="仿宋" w:eastAsia="仿宋" w:cs="仿宋"/>
                <w:b w:val="0"/>
                <w:bCs w:val="0"/>
                <w:color w:val="auto"/>
                <w:sz w:val="20"/>
                <w:szCs w:val="20"/>
                <w:highlight w:val="none"/>
                <w:lang w:val="en-US" w:eastAsia="zh-CN"/>
              </w:rPr>
              <w:t>5</w:t>
            </w:r>
            <w:r>
              <w:rPr>
                <w:rFonts w:ascii="仿宋" w:hAnsi="仿宋" w:eastAsia="仿宋" w:cs="仿宋"/>
                <w:b w:val="0"/>
                <w:bCs w:val="0"/>
                <w:color w:val="auto"/>
                <w:sz w:val="20"/>
                <w:szCs w:val="20"/>
                <w:highlight w:val="none"/>
              </w:rPr>
              <w:t>分；</w:t>
            </w:r>
            <w:r>
              <w:rPr>
                <w:rFonts w:hint="eastAsia" w:ascii="仿宋" w:hAnsi="仿宋" w:eastAsia="仿宋" w:cs="仿宋"/>
                <w:b w:val="0"/>
                <w:bCs w:val="0"/>
                <w:color w:val="auto"/>
                <w:sz w:val="20"/>
                <w:szCs w:val="20"/>
                <w:highlight w:val="none"/>
                <w:lang w:val="en-US" w:eastAsia="zh-CN"/>
              </w:rPr>
              <w:t>2000</w:t>
            </w:r>
            <w:r>
              <w:rPr>
                <w:rFonts w:ascii="仿宋" w:hAnsi="仿宋" w:eastAsia="仿宋" w:cs="仿宋"/>
                <w:b w:val="0"/>
                <w:bCs w:val="0"/>
                <w:color w:val="auto"/>
                <w:sz w:val="20"/>
                <w:szCs w:val="20"/>
                <w:highlight w:val="none"/>
              </w:rPr>
              <w:t>万元(不含)-</w:t>
            </w:r>
            <w:r>
              <w:rPr>
                <w:rFonts w:hint="eastAsia" w:ascii="仿宋" w:hAnsi="仿宋" w:eastAsia="仿宋" w:cs="仿宋"/>
                <w:b w:val="0"/>
                <w:bCs w:val="0"/>
                <w:color w:val="auto"/>
                <w:sz w:val="20"/>
                <w:szCs w:val="20"/>
                <w:highlight w:val="none"/>
                <w:lang w:val="en-US" w:eastAsia="zh-CN"/>
              </w:rPr>
              <w:t>1500</w:t>
            </w:r>
            <w:r>
              <w:rPr>
                <w:rFonts w:ascii="仿宋" w:hAnsi="仿宋" w:eastAsia="仿宋" w:cs="仿宋"/>
                <w:b w:val="0"/>
                <w:bCs w:val="0"/>
                <w:color w:val="auto"/>
                <w:sz w:val="20"/>
                <w:szCs w:val="20"/>
                <w:highlight w:val="none"/>
              </w:rPr>
              <w:t>万元(含)得</w:t>
            </w:r>
            <w:r>
              <w:rPr>
                <w:rFonts w:hint="eastAsia" w:ascii="仿宋" w:hAnsi="仿宋" w:eastAsia="仿宋" w:cs="仿宋"/>
                <w:b w:val="0"/>
                <w:bCs w:val="0"/>
                <w:color w:val="auto"/>
                <w:sz w:val="20"/>
                <w:szCs w:val="20"/>
                <w:highlight w:val="none"/>
                <w:lang w:val="en-US" w:eastAsia="zh-CN"/>
              </w:rPr>
              <w:t>3</w:t>
            </w:r>
            <w:r>
              <w:rPr>
                <w:rFonts w:ascii="仿宋" w:hAnsi="仿宋" w:eastAsia="仿宋" w:cs="仿宋"/>
                <w:b w:val="0"/>
                <w:bCs w:val="0"/>
                <w:color w:val="auto"/>
                <w:sz w:val="20"/>
                <w:szCs w:val="20"/>
                <w:highlight w:val="none"/>
              </w:rPr>
              <w:t>分；</w:t>
            </w:r>
            <w:r>
              <w:rPr>
                <w:rFonts w:hint="eastAsia" w:ascii="仿宋" w:hAnsi="仿宋" w:eastAsia="仿宋" w:cs="仿宋"/>
                <w:b w:val="0"/>
                <w:bCs w:val="0"/>
                <w:color w:val="auto"/>
                <w:sz w:val="20"/>
                <w:szCs w:val="20"/>
                <w:highlight w:val="none"/>
                <w:lang w:val="en-US" w:eastAsia="zh-CN"/>
              </w:rPr>
              <w:t>1500</w:t>
            </w:r>
            <w:r>
              <w:rPr>
                <w:rFonts w:ascii="仿宋" w:hAnsi="仿宋" w:eastAsia="仿宋" w:cs="仿宋"/>
                <w:b w:val="0"/>
                <w:bCs w:val="0"/>
                <w:color w:val="auto"/>
                <w:sz w:val="20"/>
                <w:szCs w:val="20"/>
                <w:highlight w:val="none"/>
              </w:rPr>
              <w:t>万元(不含)-</w:t>
            </w:r>
            <w:r>
              <w:rPr>
                <w:rFonts w:hint="eastAsia" w:ascii="仿宋" w:hAnsi="仿宋" w:eastAsia="仿宋" w:cs="仿宋"/>
                <w:b w:val="0"/>
                <w:bCs w:val="0"/>
                <w:color w:val="auto"/>
                <w:sz w:val="20"/>
                <w:szCs w:val="20"/>
                <w:highlight w:val="none"/>
                <w:lang w:val="en-US" w:eastAsia="zh-CN"/>
              </w:rPr>
              <w:t>1000</w:t>
            </w:r>
            <w:r>
              <w:rPr>
                <w:rFonts w:ascii="仿宋" w:hAnsi="仿宋" w:eastAsia="仿宋" w:cs="仿宋"/>
                <w:b w:val="0"/>
                <w:bCs w:val="0"/>
                <w:color w:val="auto"/>
                <w:sz w:val="20"/>
                <w:szCs w:val="20"/>
                <w:highlight w:val="none"/>
              </w:rPr>
              <w:t>万元(含)得</w:t>
            </w:r>
            <w:r>
              <w:rPr>
                <w:rFonts w:hint="eastAsia" w:ascii="仿宋" w:hAnsi="仿宋" w:eastAsia="仿宋" w:cs="仿宋"/>
                <w:b w:val="0"/>
                <w:bCs w:val="0"/>
                <w:color w:val="auto"/>
                <w:sz w:val="20"/>
                <w:szCs w:val="20"/>
                <w:highlight w:val="none"/>
                <w:lang w:val="en-US" w:eastAsia="zh-CN"/>
              </w:rPr>
              <w:t>1</w:t>
            </w:r>
            <w:r>
              <w:rPr>
                <w:rFonts w:ascii="仿宋" w:hAnsi="仿宋" w:eastAsia="仿宋" w:cs="仿宋"/>
                <w:b w:val="0"/>
                <w:bCs w:val="0"/>
                <w:color w:val="auto"/>
                <w:sz w:val="20"/>
                <w:szCs w:val="20"/>
                <w:highlight w:val="none"/>
              </w:rPr>
              <w:t>分；其余不得分。</w:t>
            </w:r>
            <w:r>
              <w:rPr>
                <w:rFonts w:hint="eastAsia" w:ascii="仿宋" w:hAnsi="仿宋" w:eastAsia="仿宋" w:cs="仿宋"/>
                <w:b w:val="0"/>
                <w:bCs w:val="0"/>
                <w:color w:val="auto"/>
                <w:sz w:val="20"/>
                <w:szCs w:val="20"/>
                <w:highlight w:val="none"/>
              </w:rPr>
              <w:t>注：（1）已购买食品安全责任保险的须</w:t>
            </w:r>
            <w:r>
              <w:rPr>
                <w:rFonts w:hint="eastAsia" w:ascii="仿宋" w:hAnsi="仿宋" w:eastAsia="仿宋" w:cs="仿宋"/>
                <w:b w:val="0"/>
                <w:bCs w:val="0"/>
                <w:color w:val="auto"/>
                <w:sz w:val="20"/>
                <w:szCs w:val="20"/>
                <w:highlight w:val="none"/>
                <w:lang w:val="en-US" w:eastAsia="zh-CN"/>
              </w:rPr>
              <w:t>同时</w:t>
            </w:r>
            <w:r>
              <w:rPr>
                <w:rFonts w:hint="eastAsia" w:ascii="仿宋" w:hAnsi="仿宋" w:eastAsia="仿宋" w:cs="仿宋"/>
                <w:b w:val="0"/>
                <w:bCs w:val="0"/>
                <w:color w:val="auto"/>
                <w:sz w:val="20"/>
                <w:szCs w:val="20"/>
                <w:highlight w:val="none"/>
              </w:rPr>
              <w:t>提供：①须提供保单（保单须在有效期内）及发票复印件，否则不得分；②须提供若</w:t>
            </w:r>
            <w:r>
              <w:rPr>
                <w:rFonts w:hint="eastAsia" w:ascii="仿宋" w:hAnsi="仿宋" w:eastAsia="仿宋" w:cs="仿宋"/>
                <w:b w:val="0"/>
                <w:bCs w:val="0"/>
                <w:color w:val="auto"/>
                <w:sz w:val="20"/>
                <w:szCs w:val="20"/>
                <w:highlight w:val="none"/>
                <w:lang w:val="en-US" w:eastAsia="zh-CN"/>
              </w:rPr>
              <w:t>成交</w:t>
            </w:r>
            <w:r>
              <w:rPr>
                <w:rFonts w:hint="eastAsia" w:ascii="仿宋" w:hAnsi="仿宋" w:eastAsia="仿宋" w:cs="仿宋"/>
                <w:b w:val="0"/>
                <w:bCs w:val="0"/>
                <w:color w:val="auto"/>
                <w:sz w:val="20"/>
                <w:szCs w:val="20"/>
                <w:highlight w:val="none"/>
              </w:rPr>
              <w:t>，在本项目采购合同期内不断保，保险一旦到期及时续保的承诺函。（2）若</w:t>
            </w:r>
            <w:r>
              <w:rPr>
                <w:rFonts w:hint="eastAsia" w:ascii="仿宋" w:hAnsi="仿宋" w:eastAsia="仿宋" w:cs="仿宋"/>
                <w:b w:val="0"/>
                <w:bCs w:val="0"/>
                <w:color w:val="auto"/>
                <w:sz w:val="20"/>
                <w:szCs w:val="20"/>
                <w:highlight w:val="none"/>
                <w:lang w:val="en-US" w:eastAsia="zh-CN"/>
              </w:rPr>
              <w:t>供应商</w:t>
            </w:r>
            <w:r>
              <w:rPr>
                <w:rFonts w:hint="eastAsia" w:ascii="仿宋" w:hAnsi="仿宋" w:eastAsia="仿宋" w:cs="仿宋"/>
                <w:b w:val="0"/>
                <w:bCs w:val="0"/>
                <w:color w:val="auto"/>
                <w:sz w:val="20"/>
                <w:szCs w:val="20"/>
                <w:highlight w:val="none"/>
              </w:rPr>
              <w:t>承诺</w:t>
            </w:r>
            <w:r>
              <w:rPr>
                <w:rFonts w:hint="eastAsia" w:ascii="仿宋" w:hAnsi="仿宋" w:eastAsia="仿宋" w:cs="仿宋"/>
                <w:b w:val="0"/>
                <w:bCs w:val="0"/>
                <w:color w:val="auto"/>
                <w:sz w:val="20"/>
                <w:szCs w:val="20"/>
                <w:highlight w:val="none"/>
                <w:lang w:val="en-US" w:eastAsia="zh-CN"/>
              </w:rPr>
              <w:t>成交</w:t>
            </w:r>
            <w:r>
              <w:rPr>
                <w:rFonts w:hint="eastAsia" w:ascii="仿宋" w:hAnsi="仿宋" w:eastAsia="仿宋" w:cs="仿宋"/>
                <w:b w:val="0"/>
                <w:bCs w:val="0"/>
                <w:color w:val="auto"/>
                <w:sz w:val="20"/>
                <w:szCs w:val="20"/>
                <w:highlight w:val="none"/>
              </w:rPr>
              <w:t>后购买食品安全责任保险的，保险期限须覆盖本项目采购合同期，须提供专项承诺函并加盖公章</w:t>
            </w:r>
            <w:r>
              <w:rPr>
                <w:rFonts w:hint="eastAsia" w:ascii="仿宋" w:hAnsi="仿宋" w:eastAsia="仿宋" w:cs="仿宋"/>
                <w:b w:val="0"/>
                <w:bCs w:val="0"/>
                <w:color w:val="auto"/>
                <w:sz w:val="20"/>
                <w:szCs w:val="20"/>
                <w:highlight w:val="none"/>
                <w:lang w:eastAsia="zh-CN"/>
              </w:rPr>
              <w:t>，</w:t>
            </w:r>
            <w:r>
              <w:rPr>
                <w:rFonts w:hint="eastAsia" w:ascii="仿宋" w:hAnsi="仿宋" w:eastAsia="仿宋" w:cs="仿宋"/>
                <w:b w:val="0"/>
                <w:bCs w:val="0"/>
                <w:color w:val="auto"/>
                <w:sz w:val="20"/>
                <w:szCs w:val="20"/>
                <w:highlight w:val="none"/>
                <w:lang w:val="en-US" w:eastAsia="zh-CN"/>
              </w:rPr>
              <w:t>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19" w:type="dxa"/>
            <w:vMerge w:val="continue"/>
          </w:tcPr>
          <w:p>
            <w:pPr>
              <w:pStyle w:val="11"/>
              <w:jc w:val="left"/>
              <w:rPr>
                <w:rFonts w:hint="default" w:ascii="仿宋" w:hAnsi="仿宋" w:eastAsia="仿宋" w:cs="仿宋"/>
                <w:b w:val="0"/>
                <w:bCs w:val="0"/>
                <w:color w:val="auto"/>
                <w:sz w:val="20"/>
                <w:szCs w:val="20"/>
                <w:highlight w:val="none"/>
                <w:lang w:val="en-US" w:eastAsia="zh-CN"/>
              </w:rPr>
            </w:pPr>
          </w:p>
        </w:tc>
        <w:tc>
          <w:tcPr>
            <w:tcW w:w="909" w:type="dxa"/>
            <w:vAlign w:val="top"/>
          </w:tcPr>
          <w:p>
            <w:pPr>
              <w:pStyle w:val="11"/>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6.</w:t>
            </w:r>
            <w:r>
              <w:rPr>
                <w:rFonts w:ascii="仿宋" w:hAnsi="仿宋" w:eastAsia="仿宋" w:cs="仿宋"/>
                <w:b w:val="0"/>
                <w:bCs w:val="0"/>
                <w:color w:val="auto"/>
                <w:sz w:val="20"/>
                <w:szCs w:val="20"/>
                <w:highlight w:val="none"/>
              </w:rPr>
              <w:t>00</w:t>
            </w:r>
          </w:p>
        </w:tc>
        <w:tc>
          <w:tcPr>
            <w:tcW w:w="1068" w:type="dxa"/>
            <w:vAlign w:val="top"/>
          </w:tcPr>
          <w:p>
            <w:pPr>
              <w:pStyle w:val="11"/>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是</w:t>
            </w:r>
          </w:p>
        </w:tc>
        <w:tc>
          <w:tcPr>
            <w:tcW w:w="4711" w:type="dxa"/>
          </w:tcPr>
          <w:p>
            <w:pPr>
              <w:pStyle w:val="11"/>
              <w:jc w:val="left"/>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color w:val="auto"/>
                <w:highlight w:val="none"/>
                <w:lang w:val="en-US" w:eastAsia="zh-CN"/>
              </w:rPr>
              <w:t>4.4</w:t>
            </w:r>
            <w:r>
              <w:rPr>
                <w:rFonts w:ascii="仿宋" w:hAnsi="仿宋" w:eastAsia="仿宋" w:cs="仿宋"/>
                <w:color w:val="auto"/>
                <w:highlight w:val="none"/>
              </w:rPr>
              <w:t>为保证食品安全性和食材供应链的可靠性，供应商</w:t>
            </w:r>
            <w:r>
              <w:rPr>
                <w:rFonts w:hint="eastAsia" w:ascii="仿宋" w:hAnsi="仿宋" w:eastAsia="仿宋" w:cs="仿宋"/>
                <w:color w:val="auto"/>
                <w:highlight w:val="none"/>
              </w:rPr>
              <w:t>提供的自2025年1月1日至</w:t>
            </w:r>
            <w:r>
              <w:rPr>
                <w:rFonts w:hint="eastAsia" w:ascii="仿宋" w:hAnsi="仿宋" w:eastAsia="仿宋" w:cs="仿宋"/>
                <w:color w:val="auto"/>
                <w:highlight w:val="none"/>
                <w:lang w:val="en-US" w:eastAsia="zh-CN"/>
              </w:rPr>
              <w:t>本项目首</w:t>
            </w:r>
            <w:r>
              <w:rPr>
                <w:rFonts w:hint="eastAsia" w:ascii="仿宋" w:hAnsi="仿宋" w:eastAsia="仿宋" w:cs="仿宋"/>
                <w:color w:val="auto"/>
                <w:highlight w:val="none"/>
              </w:rPr>
              <w:t>次响应文件递交截止时间</w:t>
            </w:r>
            <w:r>
              <w:rPr>
                <w:rFonts w:hint="eastAsia" w:ascii="仿宋" w:hAnsi="仿宋" w:eastAsia="仿宋" w:cs="仿宋"/>
                <w:color w:val="auto"/>
                <w:highlight w:val="none"/>
                <w:lang w:val="en-US" w:eastAsia="zh-CN"/>
              </w:rPr>
              <w:t>止</w:t>
            </w:r>
            <w:r>
              <w:rPr>
                <w:rFonts w:ascii="仿宋" w:hAnsi="仿宋" w:eastAsia="仿宋" w:cs="仿宋"/>
                <w:color w:val="auto"/>
                <w:highlight w:val="none"/>
              </w:rPr>
              <w:t>拟配送的送检食材</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含</w:t>
            </w:r>
            <w:r>
              <w:rPr>
                <w:rFonts w:ascii="仿宋" w:hAnsi="仿宋" w:eastAsia="仿宋" w:cs="仿宋"/>
                <w:color w:val="auto"/>
                <w:highlight w:val="none"/>
              </w:rPr>
              <w:t>①蔬菜类、②大米类、③食用油类</w:t>
            </w:r>
            <w:r>
              <w:rPr>
                <w:rFonts w:hint="eastAsia" w:ascii="仿宋" w:hAnsi="仿宋" w:eastAsia="仿宋" w:cs="仿宋"/>
                <w:color w:val="auto"/>
                <w:highlight w:val="none"/>
                <w:lang w:eastAsia="zh-CN"/>
              </w:rPr>
              <w:t>、</w:t>
            </w:r>
            <w:r>
              <w:rPr>
                <w:rFonts w:ascii="仿宋" w:hAnsi="仿宋" w:eastAsia="仿宋" w:cs="仿宋"/>
                <w:color w:val="auto"/>
                <w:highlight w:val="none"/>
              </w:rPr>
              <w:t>④水果类</w:t>
            </w:r>
            <w:r>
              <w:rPr>
                <w:rFonts w:hint="eastAsia" w:ascii="仿宋" w:hAnsi="仿宋" w:eastAsia="仿宋" w:cs="仿宋"/>
                <w:color w:val="auto"/>
                <w:highlight w:val="none"/>
                <w:lang w:eastAsia="zh-CN"/>
              </w:rPr>
              <w:t>、</w:t>
            </w:r>
            <w:r>
              <w:rPr>
                <w:rFonts w:ascii="仿宋" w:hAnsi="仿宋" w:eastAsia="仿宋" w:cs="仿宋"/>
                <w:color w:val="auto"/>
                <w:highlight w:val="none"/>
              </w:rPr>
              <w:t>⑤水产品类、⑥畜肉类、</w:t>
            </w:r>
            <w:r>
              <w:rPr>
                <w:rFonts w:hint="eastAsia" w:ascii="仿宋" w:hAnsi="仿宋" w:eastAsia="仿宋" w:cs="仿宋"/>
                <w:color w:val="auto"/>
                <w:highlight w:val="none"/>
              </w:rPr>
              <w:t>⑦</w:t>
            </w:r>
            <w:r>
              <w:rPr>
                <w:rFonts w:ascii="仿宋" w:hAnsi="仿宋" w:eastAsia="仿宋" w:cs="仿宋"/>
                <w:color w:val="auto"/>
                <w:highlight w:val="none"/>
              </w:rPr>
              <w:t>禽肉类、</w:t>
            </w:r>
            <w:r>
              <w:rPr>
                <w:rFonts w:hint="eastAsia" w:ascii="仿宋" w:hAnsi="仿宋" w:eastAsia="仿宋" w:cs="仿宋"/>
                <w:color w:val="auto"/>
                <w:highlight w:val="none"/>
              </w:rPr>
              <w:t>⑧</w:t>
            </w:r>
            <w:r>
              <w:rPr>
                <w:rFonts w:ascii="仿宋" w:hAnsi="仿宋" w:eastAsia="仿宋" w:cs="仿宋"/>
                <w:color w:val="auto"/>
                <w:highlight w:val="none"/>
              </w:rPr>
              <w:t>副食品类</w:t>
            </w:r>
            <w:r>
              <w:rPr>
                <w:rFonts w:hint="eastAsia" w:ascii="仿宋" w:hAnsi="仿宋" w:eastAsia="仿宋" w:cs="仿宋"/>
                <w:color w:val="auto"/>
                <w:highlight w:val="none"/>
                <w:lang w:val="en-US" w:eastAsia="zh-CN"/>
              </w:rPr>
              <w:t>及其他类</w:t>
            </w:r>
            <w:r>
              <w:rPr>
                <w:rFonts w:ascii="仿宋" w:hAnsi="仿宋" w:eastAsia="仿宋" w:cs="仿宋"/>
                <w:color w:val="auto"/>
                <w:highlight w:val="none"/>
              </w:rPr>
              <w:t>、</w:t>
            </w:r>
            <w:r>
              <w:rPr>
                <w:rFonts w:hint="eastAsia" w:ascii="仿宋" w:hAnsi="仿宋" w:eastAsia="仿宋" w:cs="仿宋"/>
                <w:color w:val="auto"/>
                <w:highlight w:val="none"/>
              </w:rPr>
              <w:t>⑨</w:t>
            </w:r>
            <w:r>
              <w:rPr>
                <w:rFonts w:ascii="仿宋" w:hAnsi="仿宋" w:eastAsia="仿宋" w:cs="仿宋"/>
                <w:color w:val="auto"/>
                <w:highlight w:val="none"/>
              </w:rPr>
              <w:t>冻品水产类、</w:t>
            </w:r>
            <w:r>
              <w:rPr>
                <w:rFonts w:hint="eastAsia" w:ascii="仿宋" w:hAnsi="仿宋" w:eastAsia="仿宋" w:cs="仿宋"/>
                <w:color w:val="auto"/>
                <w:highlight w:val="none"/>
              </w:rPr>
              <w:t>⑩</w:t>
            </w:r>
            <w:r>
              <w:rPr>
                <w:rFonts w:ascii="仿宋" w:hAnsi="仿宋" w:eastAsia="仿宋" w:cs="仿宋"/>
                <w:color w:val="auto"/>
                <w:highlight w:val="none"/>
              </w:rPr>
              <w:t>冻品畜禽肉类</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上述10种品类。</w:t>
            </w:r>
            <w:r>
              <w:rPr>
                <w:rFonts w:hint="eastAsia" w:ascii="仿宋" w:hAnsi="仿宋" w:eastAsia="仿宋" w:cs="仿宋"/>
                <w:color w:val="auto"/>
                <w:highlight w:val="none"/>
                <w:lang w:eastAsia="zh-CN"/>
              </w:rPr>
              <w:t>）</w:t>
            </w:r>
            <w:r>
              <w:rPr>
                <w:rFonts w:ascii="仿宋" w:hAnsi="仿宋" w:eastAsia="仿宋" w:cs="仿宋"/>
                <w:color w:val="auto"/>
                <w:highlight w:val="none"/>
              </w:rPr>
              <w:t>合格检测报告，每提供</w:t>
            </w:r>
            <w:r>
              <w:rPr>
                <w:rFonts w:hint="eastAsia" w:ascii="仿宋" w:hAnsi="仿宋" w:eastAsia="仿宋" w:cs="仿宋"/>
                <w:color w:val="auto"/>
                <w:highlight w:val="none"/>
                <w:lang w:val="en-US" w:eastAsia="zh-CN"/>
              </w:rPr>
              <w:t>一</w:t>
            </w:r>
            <w:r>
              <w:rPr>
                <w:rFonts w:ascii="仿宋" w:hAnsi="仿宋" w:eastAsia="仿宋" w:cs="仿宋"/>
                <w:color w:val="auto"/>
                <w:highlight w:val="none"/>
              </w:rPr>
              <w:t>份相关</w:t>
            </w:r>
            <w:r>
              <w:rPr>
                <w:rFonts w:hint="eastAsia" w:ascii="仿宋" w:hAnsi="仿宋" w:eastAsia="仿宋" w:cs="仿宋"/>
                <w:color w:val="auto"/>
                <w:highlight w:val="none"/>
                <w:lang w:val="en-US" w:eastAsia="zh-CN"/>
              </w:rPr>
              <w:t>食材</w:t>
            </w:r>
            <w:r>
              <w:rPr>
                <w:rFonts w:ascii="仿宋" w:hAnsi="仿宋" w:eastAsia="仿宋" w:cs="仿宋"/>
                <w:color w:val="auto"/>
                <w:highlight w:val="none"/>
              </w:rPr>
              <w:t>检测报告得0.</w:t>
            </w:r>
            <w:r>
              <w:rPr>
                <w:rFonts w:hint="eastAsia" w:ascii="仿宋" w:hAnsi="仿宋" w:eastAsia="仿宋" w:cs="仿宋"/>
                <w:color w:val="auto"/>
                <w:highlight w:val="none"/>
                <w:lang w:val="en-US" w:eastAsia="zh-CN"/>
              </w:rPr>
              <w:t>3</w:t>
            </w:r>
            <w:r>
              <w:rPr>
                <w:rFonts w:ascii="仿宋" w:hAnsi="仿宋" w:eastAsia="仿宋" w:cs="仿宋"/>
                <w:color w:val="auto"/>
                <w:highlight w:val="none"/>
              </w:rPr>
              <w:t>分，满分</w:t>
            </w:r>
            <w:r>
              <w:rPr>
                <w:rFonts w:hint="eastAsia" w:ascii="仿宋" w:hAnsi="仿宋" w:eastAsia="仿宋" w:cs="仿宋"/>
                <w:color w:val="auto"/>
                <w:highlight w:val="none"/>
                <w:lang w:val="en-US" w:eastAsia="zh-CN"/>
              </w:rPr>
              <w:t>6</w:t>
            </w:r>
            <w:r>
              <w:rPr>
                <w:rFonts w:ascii="仿宋" w:hAnsi="仿宋" w:eastAsia="仿宋" w:cs="仿宋"/>
                <w:color w:val="auto"/>
                <w:highlight w:val="none"/>
              </w:rPr>
              <w:t>分。需提供检测机构出具的检测报告复印件，</w:t>
            </w:r>
            <w:r>
              <w:rPr>
                <w:rFonts w:hint="eastAsia" w:ascii="仿宋" w:hAnsi="仿宋" w:eastAsia="仿宋" w:cs="仿宋"/>
                <w:color w:val="auto"/>
                <w:highlight w:val="none"/>
              </w:rPr>
              <w:t>检测报告中受检(或委托)单位须为供应商</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否则不得分</w:t>
            </w:r>
            <w:r>
              <w:rPr>
                <w:rFonts w:ascii="仿宋" w:hAnsi="仿宋" w:eastAsia="仿宋" w:cs="仿宋"/>
                <w:color w:val="auto"/>
                <w:highlight w:val="none"/>
              </w:rPr>
              <w:t>。</w:t>
            </w:r>
            <w:r>
              <w:rPr>
                <w:rFonts w:hint="eastAsia" w:ascii="仿宋" w:hAnsi="仿宋" w:eastAsia="仿宋" w:cs="仿宋"/>
                <w:color w:val="auto"/>
                <w:highlight w:val="none"/>
                <w:lang w:eastAsia="zh-CN"/>
              </w:rPr>
              <w:t>注：</w:t>
            </w:r>
            <w:r>
              <w:rPr>
                <w:rFonts w:ascii="仿宋" w:hAnsi="仿宋" w:eastAsia="仿宋" w:cs="仿宋"/>
                <w:color w:val="auto"/>
                <w:highlight w:val="none"/>
              </w:rPr>
              <w:t>同一</w:t>
            </w:r>
            <w:r>
              <w:rPr>
                <w:rFonts w:hint="eastAsia" w:ascii="仿宋" w:hAnsi="仿宋" w:eastAsia="仿宋" w:cs="仿宋"/>
                <w:color w:val="auto"/>
                <w:highlight w:val="none"/>
                <w:lang w:val="en-US" w:eastAsia="zh-CN"/>
              </w:rPr>
              <w:t>种品类提供多份检测报告的，</w:t>
            </w:r>
            <w:r>
              <w:rPr>
                <w:rFonts w:hint="eastAsia" w:ascii="仿宋" w:hAnsi="仿宋" w:eastAsia="仿宋" w:cs="仿宋"/>
                <w:color w:val="auto"/>
                <w:highlight w:val="none"/>
                <w:lang w:eastAsia="zh-CN"/>
              </w:rPr>
              <w:t>最多得</w:t>
            </w:r>
            <w:r>
              <w:rPr>
                <w:rFonts w:hint="eastAsia" w:ascii="仿宋" w:hAnsi="仿宋" w:eastAsia="仿宋" w:cs="仿宋"/>
                <w:color w:val="auto"/>
                <w:highlight w:val="none"/>
                <w:lang w:val="en-US" w:eastAsia="zh-CN"/>
              </w:rPr>
              <w:t>0.6分</w:t>
            </w:r>
            <w:r>
              <w:rPr>
                <w:rFonts w:hint="eastAsia" w:ascii="仿宋" w:hAnsi="仿宋" w:eastAsia="仿宋" w:cs="仿宋"/>
                <w:color w:val="auto"/>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9" w:type="dxa"/>
            <w:tcBorders>
              <w:bottom w:val="single" w:color="auto" w:sz="4" w:space="0"/>
            </w:tcBorders>
          </w:tcPr>
          <w:p>
            <w:pPr>
              <w:pStyle w:val="11"/>
              <w:jc w:val="left"/>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5.</w:t>
            </w:r>
            <w:r>
              <w:rPr>
                <w:rFonts w:ascii="仿宋" w:hAnsi="仿宋" w:eastAsia="仿宋" w:cs="仿宋"/>
                <w:b w:val="0"/>
                <w:bCs w:val="0"/>
                <w:color w:val="auto"/>
                <w:sz w:val="20"/>
                <w:szCs w:val="20"/>
                <w:highlight w:val="none"/>
              </w:rPr>
              <w:t>车辆</w:t>
            </w:r>
            <w:r>
              <w:rPr>
                <w:rFonts w:hint="eastAsia" w:ascii="仿宋" w:hAnsi="仿宋" w:eastAsia="仿宋" w:cs="仿宋"/>
                <w:b w:val="0"/>
                <w:bCs w:val="0"/>
                <w:color w:val="auto"/>
                <w:sz w:val="20"/>
                <w:szCs w:val="20"/>
                <w:highlight w:val="none"/>
                <w:lang w:val="en-US" w:eastAsia="zh-CN"/>
              </w:rPr>
              <w:t>配置情况</w:t>
            </w:r>
          </w:p>
        </w:tc>
        <w:tc>
          <w:tcPr>
            <w:tcW w:w="909" w:type="dxa"/>
            <w:tcBorders>
              <w:bottom w:val="single" w:color="auto" w:sz="4" w:space="0"/>
            </w:tcBorders>
            <w:vAlign w:val="top"/>
          </w:tcPr>
          <w:p>
            <w:pPr>
              <w:pStyle w:val="11"/>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5.00</w:t>
            </w:r>
          </w:p>
        </w:tc>
        <w:tc>
          <w:tcPr>
            <w:tcW w:w="1068" w:type="dxa"/>
            <w:vAlign w:val="top"/>
          </w:tcPr>
          <w:p>
            <w:pPr>
              <w:pStyle w:val="11"/>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是</w:t>
            </w:r>
          </w:p>
        </w:tc>
        <w:tc>
          <w:tcPr>
            <w:tcW w:w="4711" w:type="dxa"/>
            <w:vAlign w:val="top"/>
          </w:tcPr>
          <w:p>
            <w:pPr>
              <w:pStyle w:val="11"/>
              <w:jc w:val="left"/>
              <w:rPr>
                <w:rFonts w:ascii="仿宋" w:hAnsi="仿宋" w:eastAsia="仿宋" w:cs="仿宋"/>
                <w:color w:val="auto"/>
                <w:highlight w:val="none"/>
              </w:rPr>
            </w:pPr>
            <w:r>
              <w:rPr>
                <w:rFonts w:ascii="仿宋" w:hAnsi="仿宋" w:eastAsia="仿宋" w:cs="仿宋"/>
                <w:color w:val="auto"/>
                <w:highlight w:val="none"/>
              </w:rPr>
              <w:t>根据</w:t>
            </w:r>
            <w:r>
              <w:rPr>
                <w:rFonts w:hint="eastAsia" w:ascii="仿宋" w:hAnsi="仿宋" w:eastAsia="仿宋" w:cs="仿宋"/>
                <w:color w:val="auto"/>
                <w:highlight w:val="none"/>
                <w:lang w:val="en-US" w:eastAsia="zh-CN"/>
              </w:rPr>
              <w:t>供应商</w:t>
            </w:r>
            <w:r>
              <w:rPr>
                <w:rFonts w:ascii="仿宋" w:hAnsi="仿宋" w:eastAsia="仿宋" w:cs="仿宋"/>
                <w:color w:val="auto"/>
                <w:highlight w:val="none"/>
              </w:rPr>
              <w:t>拟投入本项目冷藏车车辆配置情况进行</w:t>
            </w:r>
            <w:r>
              <w:rPr>
                <w:rFonts w:hint="eastAsia" w:ascii="仿宋" w:hAnsi="仿宋" w:eastAsia="仿宋" w:cs="仿宋"/>
                <w:color w:val="auto"/>
                <w:highlight w:val="none"/>
                <w:lang w:val="en-US" w:eastAsia="zh-CN"/>
              </w:rPr>
              <w:t>评</w:t>
            </w:r>
            <w:r>
              <w:rPr>
                <w:rFonts w:ascii="仿宋" w:hAnsi="仿宋" w:eastAsia="仿宋" w:cs="仿宋"/>
                <w:color w:val="auto"/>
                <w:highlight w:val="none"/>
              </w:rPr>
              <w:t>分：</w:t>
            </w:r>
            <w:r>
              <w:rPr>
                <w:rFonts w:hint="eastAsia" w:ascii="仿宋" w:hAnsi="仿宋" w:eastAsia="仿宋" w:cs="仿宋"/>
                <w:color w:val="auto"/>
                <w:highlight w:val="none"/>
                <w:lang w:val="en-US" w:eastAsia="zh-CN"/>
              </w:rPr>
              <w:t>供应商</w:t>
            </w:r>
            <w:r>
              <w:rPr>
                <w:rFonts w:ascii="仿宋" w:hAnsi="仿宋" w:eastAsia="仿宋" w:cs="仿宋"/>
                <w:color w:val="auto"/>
                <w:highlight w:val="none"/>
              </w:rPr>
              <w:t>提供1辆自有车辆的得</w:t>
            </w:r>
            <w:r>
              <w:rPr>
                <w:rFonts w:hint="eastAsia" w:ascii="仿宋" w:hAnsi="仿宋" w:eastAsia="仿宋" w:cs="仿宋"/>
                <w:color w:val="auto"/>
                <w:highlight w:val="none"/>
                <w:lang w:val="en-US" w:eastAsia="zh-CN"/>
              </w:rPr>
              <w:t>3</w:t>
            </w:r>
            <w:r>
              <w:rPr>
                <w:rFonts w:ascii="仿宋" w:hAnsi="仿宋" w:eastAsia="仿宋" w:cs="仿宋"/>
                <w:color w:val="auto"/>
                <w:highlight w:val="none"/>
              </w:rPr>
              <w:t>分，在此基础上，每增加一辆自有或租赁车辆的加1分，本项满分</w:t>
            </w:r>
            <w:r>
              <w:rPr>
                <w:rFonts w:hint="eastAsia" w:ascii="仿宋" w:hAnsi="仿宋" w:eastAsia="仿宋" w:cs="仿宋"/>
                <w:color w:val="auto"/>
                <w:highlight w:val="none"/>
                <w:lang w:val="en-US" w:eastAsia="zh-CN"/>
              </w:rPr>
              <w:t>5</w:t>
            </w:r>
            <w:r>
              <w:rPr>
                <w:rFonts w:ascii="仿宋" w:hAnsi="仿宋" w:eastAsia="仿宋" w:cs="仿宋"/>
                <w:color w:val="auto"/>
                <w:highlight w:val="none"/>
              </w:rPr>
              <w:t>分。注：①车辆为</w:t>
            </w:r>
            <w:r>
              <w:rPr>
                <w:rFonts w:hint="eastAsia" w:ascii="仿宋" w:hAnsi="仿宋" w:eastAsia="仿宋" w:cs="仿宋"/>
                <w:color w:val="auto"/>
                <w:highlight w:val="none"/>
                <w:lang w:val="en-US" w:eastAsia="zh-CN"/>
              </w:rPr>
              <w:t>供应商</w:t>
            </w:r>
            <w:r>
              <w:rPr>
                <w:rFonts w:ascii="仿宋" w:hAnsi="仿宋" w:eastAsia="仿宋" w:cs="仿宋"/>
                <w:color w:val="auto"/>
                <w:highlight w:val="none"/>
              </w:rPr>
              <w:t>自有的，须提供车辆购置发票复印件、车辆图片</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车辆内部</w:t>
            </w:r>
            <w:r>
              <w:rPr>
                <w:rFonts w:ascii="仿宋" w:hAnsi="仿宋" w:eastAsia="仿宋" w:cs="仿宋"/>
                <w:color w:val="auto"/>
                <w:highlight w:val="none"/>
              </w:rPr>
              <w:t>具有冷藏功能的证明图片</w:t>
            </w:r>
            <w:r>
              <w:rPr>
                <w:rFonts w:hint="eastAsia" w:ascii="仿宋" w:hAnsi="仿宋" w:eastAsia="仿宋" w:cs="仿宋"/>
                <w:color w:val="auto"/>
                <w:highlight w:val="none"/>
                <w:lang w:val="en-US" w:eastAsia="zh-CN"/>
              </w:rPr>
              <w:t>和车辆外部图片</w:t>
            </w:r>
            <w:r>
              <w:rPr>
                <w:rFonts w:hint="eastAsia" w:ascii="仿宋" w:hAnsi="仿宋" w:eastAsia="仿宋" w:cs="仿宋"/>
                <w:color w:val="auto"/>
                <w:highlight w:val="none"/>
                <w:lang w:eastAsia="zh-CN"/>
              </w:rPr>
              <w:t>）</w:t>
            </w:r>
            <w:r>
              <w:rPr>
                <w:rFonts w:ascii="仿宋" w:hAnsi="仿宋" w:eastAsia="仿宋" w:cs="仿宋"/>
                <w:color w:val="auto"/>
                <w:highlight w:val="none"/>
              </w:rPr>
              <w:t>及车辆行驶证复印件并加盖</w:t>
            </w:r>
            <w:r>
              <w:rPr>
                <w:rFonts w:hint="eastAsia" w:ascii="仿宋" w:hAnsi="仿宋" w:eastAsia="仿宋" w:cs="仿宋"/>
                <w:color w:val="auto"/>
                <w:highlight w:val="none"/>
                <w:lang w:val="en-US" w:eastAsia="zh-CN"/>
              </w:rPr>
              <w:t>供应商</w:t>
            </w:r>
            <w:r>
              <w:rPr>
                <w:rFonts w:ascii="仿宋" w:hAnsi="仿宋" w:eastAsia="仿宋" w:cs="仿宋"/>
                <w:color w:val="auto"/>
                <w:highlight w:val="none"/>
              </w:rPr>
              <w:t>公章；②若车辆为租赁的，须提供租赁合同复印件、车辆图片</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车辆内部</w:t>
            </w:r>
            <w:r>
              <w:rPr>
                <w:rFonts w:ascii="仿宋" w:hAnsi="仿宋" w:eastAsia="仿宋" w:cs="仿宋"/>
                <w:color w:val="auto"/>
                <w:highlight w:val="none"/>
              </w:rPr>
              <w:t>具有冷藏功能的证明图片</w:t>
            </w:r>
            <w:r>
              <w:rPr>
                <w:rFonts w:hint="eastAsia" w:ascii="仿宋" w:hAnsi="仿宋" w:eastAsia="仿宋" w:cs="仿宋"/>
                <w:color w:val="auto"/>
                <w:highlight w:val="none"/>
                <w:lang w:val="en-US" w:eastAsia="zh-CN"/>
              </w:rPr>
              <w:t>和车辆外部图片</w:t>
            </w:r>
            <w:r>
              <w:rPr>
                <w:rFonts w:hint="eastAsia" w:ascii="仿宋" w:hAnsi="仿宋" w:eastAsia="仿宋" w:cs="仿宋"/>
                <w:color w:val="auto"/>
                <w:highlight w:val="none"/>
                <w:lang w:eastAsia="zh-CN"/>
              </w:rPr>
              <w:t>）</w:t>
            </w:r>
            <w:r>
              <w:rPr>
                <w:rFonts w:ascii="仿宋" w:hAnsi="仿宋" w:eastAsia="仿宋" w:cs="仿宋"/>
                <w:color w:val="auto"/>
                <w:highlight w:val="none"/>
              </w:rPr>
              <w:t>、车辆行驶证复印件及专项承诺函（承诺若</w:t>
            </w:r>
            <w:r>
              <w:rPr>
                <w:rFonts w:hint="eastAsia" w:ascii="仿宋" w:hAnsi="仿宋" w:eastAsia="仿宋" w:cs="仿宋"/>
                <w:color w:val="auto"/>
                <w:highlight w:val="none"/>
                <w:lang w:val="en-US" w:eastAsia="zh-CN"/>
              </w:rPr>
              <w:t>成交</w:t>
            </w:r>
            <w:r>
              <w:rPr>
                <w:rFonts w:ascii="仿宋" w:hAnsi="仿宋" w:eastAsia="仿宋" w:cs="仿宋"/>
                <w:color w:val="auto"/>
                <w:highlight w:val="none"/>
              </w:rPr>
              <w:t>，响应车辆须投入本项目专用且车辆租赁期限须覆盖本项目服务期限）并加盖</w:t>
            </w:r>
            <w:r>
              <w:rPr>
                <w:rFonts w:hint="eastAsia" w:ascii="仿宋" w:hAnsi="仿宋" w:eastAsia="仿宋" w:cs="仿宋"/>
                <w:color w:val="auto"/>
                <w:highlight w:val="none"/>
                <w:lang w:val="en-US" w:eastAsia="zh-CN"/>
              </w:rPr>
              <w:t>供应商</w:t>
            </w:r>
            <w:r>
              <w:rPr>
                <w:rFonts w:ascii="仿宋" w:hAnsi="仿宋" w:eastAsia="仿宋" w:cs="仿宋"/>
                <w:color w:val="auto"/>
                <w:highlight w:val="none"/>
              </w:rPr>
              <w:t>公章。未提供或未提供齐全本项不得分。</w:t>
            </w:r>
            <w:r>
              <w:rPr>
                <w:rFonts w:hint="eastAsia" w:ascii="仿宋" w:hAnsi="仿宋" w:eastAsia="仿宋" w:cs="仿宋"/>
                <w:b w:val="0"/>
                <w:bCs w:val="0"/>
                <w:color w:val="auto"/>
                <w:sz w:val="20"/>
                <w:szCs w:val="20"/>
                <w:highlight w:val="none"/>
                <w:lang w:val="en-US" w:eastAsia="zh-CN"/>
              </w:rPr>
              <w:t>注：车辆有年检要求的应附上年检记录，车辆的年检记录应在有效期内，否则不得分。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9" w:type="dxa"/>
            <w:vMerge w:val="restart"/>
            <w:tcBorders>
              <w:top w:val="single" w:color="auto" w:sz="4" w:space="0"/>
            </w:tcBorders>
          </w:tcPr>
          <w:p>
            <w:pPr>
              <w:pStyle w:val="11"/>
              <w:jc w:val="left"/>
              <w:rPr>
                <w:rFonts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lang w:val="en-US" w:eastAsia="zh-CN"/>
              </w:rPr>
              <w:t>6.货源保障</w:t>
            </w:r>
          </w:p>
          <w:p>
            <w:pPr>
              <w:pStyle w:val="11"/>
              <w:jc w:val="left"/>
              <w:rPr>
                <w:rFonts w:hint="eastAsia" w:ascii="仿宋" w:hAnsi="仿宋" w:eastAsia="仿宋" w:cs="仿宋"/>
                <w:b w:val="0"/>
                <w:bCs w:val="0"/>
                <w:color w:val="auto"/>
                <w:sz w:val="20"/>
                <w:szCs w:val="20"/>
                <w:highlight w:val="none"/>
                <w:lang w:val="en-US" w:eastAsia="zh-CN"/>
              </w:rPr>
            </w:pPr>
          </w:p>
          <w:p>
            <w:pPr>
              <w:pStyle w:val="11"/>
              <w:jc w:val="left"/>
              <w:rPr>
                <w:rFonts w:hint="eastAsia" w:ascii="仿宋" w:hAnsi="仿宋" w:eastAsia="仿宋" w:cs="仿宋"/>
                <w:b w:val="0"/>
                <w:bCs w:val="0"/>
                <w:color w:val="auto"/>
                <w:sz w:val="20"/>
                <w:szCs w:val="20"/>
                <w:highlight w:val="none"/>
                <w:lang w:val="en-US" w:eastAsia="zh-CN"/>
              </w:rPr>
            </w:pPr>
          </w:p>
        </w:tc>
        <w:tc>
          <w:tcPr>
            <w:tcW w:w="909" w:type="dxa"/>
            <w:tcBorders>
              <w:top w:val="single" w:color="auto" w:sz="4" w:space="0"/>
            </w:tcBorders>
            <w:vAlign w:val="top"/>
          </w:tcPr>
          <w:p>
            <w:pPr>
              <w:pStyle w:val="11"/>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10.00</w:t>
            </w:r>
          </w:p>
        </w:tc>
        <w:tc>
          <w:tcPr>
            <w:tcW w:w="1068" w:type="dxa"/>
            <w:vAlign w:val="top"/>
          </w:tcPr>
          <w:p>
            <w:pPr>
              <w:pStyle w:val="11"/>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是</w:t>
            </w:r>
          </w:p>
        </w:tc>
        <w:tc>
          <w:tcPr>
            <w:tcW w:w="4711" w:type="dxa"/>
            <w:vAlign w:val="top"/>
          </w:tcPr>
          <w:p>
            <w:pPr>
              <w:pStyle w:val="11"/>
              <w:jc w:val="left"/>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6.1</w:t>
            </w:r>
            <w:r>
              <w:rPr>
                <w:rFonts w:hint="eastAsia" w:ascii="仿宋" w:hAnsi="仿宋" w:eastAsia="仿宋" w:cs="仿宋"/>
                <w:color w:val="auto"/>
                <w:sz w:val="20"/>
                <w:szCs w:val="20"/>
                <w:highlight w:val="none"/>
                <w:lang w:eastAsia="zh-CN" w:bidi="ar"/>
              </w:rPr>
              <w:t>供应商具有自有或合作的种植或养殖或生产基地或批发市场的，每提供一种品类食材的基地或批发市场的证明材料的得2分，满分10分。须按以下要求提供证明材料：供应商自有基地或批发市场的，须提供基地或市场照片和不动产权证（</w:t>
            </w:r>
            <w:r>
              <w:rPr>
                <w:rFonts w:hint="eastAsia" w:ascii="仿宋" w:hAnsi="仿宋" w:eastAsia="仿宋" w:cs="仿宋"/>
                <w:color w:val="auto"/>
                <w:sz w:val="20"/>
                <w:szCs w:val="20"/>
                <w:highlight w:val="none"/>
                <w:lang w:val="en-US" w:eastAsia="zh-CN" w:bidi="ar"/>
              </w:rPr>
              <w:t>或</w:t>
            </w:r>
            <w:r>
              <w:rPr>
                <w:rFonts w:hint="eastAsia" w:ascii="仿宋" w:hAnsi="仿宋" w:eastAsia="仿宋" w:cs="仿宋"/>
                <w:color w:val="auto"/>
                <w:sz w:val="20"/>
                <w:szCs w:val="20"/>
                <w:highlight w:val="none"/>
                <w:lang w:eastAsia="zh-CN" w:bidi="ar"/>
              </w:rPr>
              <w:t>国有土地使用权证</w:t>
            </w:r>
            <w:r>
              <w:rPr>
                <w:rFonts w:hint="eastAsia" w:ascii="仿宋" w:hAnsi="仿宋" w:eastAsia="仿宋" w:cs="仿宋"/>
                <w:color w:val="auto"/>
                <w:sz w:val="20"/>
                <w:szCs w:val="20"/>
                <w:highlight w:val="none"/>
                <w:lang w:val="en-US" w:eastAsia="zh-CN" w:bidi="ar"/>
              </w:rPr>
              <w:t>或</w:t>
            </w:r>
            <w:r>
              <w:rPr>
                <w:rFonts w:hint="eastAsia" w:ascii="仿宋" w:hAnsi="仿宋" w:eastAsia="仿宋" w:cs="仿宋"/>
                <w:color w:val="auto"/>
                <w:sz w:val="20"/>
                <w:szCs w:val="20"/>
                <w:highlight w:val="none"/>
                <w:lang w:eastAsia="zh-CN" w:bidi="ar"/>
              </w:rPr>
              <w:t>集体土地所有权证</w:t>
            </w:r>
            <w:r>
              <w:rPr>
                <w:rFonts w:hint="eastAsia" w:ascii="仿宋" w:hAnsi="仿宋" w:eastAsia="仿宋" w:cs="仿宋"/>
                <w:color w:val="auto"/>
                <w:sz w:val="20"/>
                <w:szCs w:val="20"/>
                <w:highlight w:val="none"/>
                <w:lang w:val="en-US" w:eastAsia="zh-CN" w:bidi="ar"/>
              </w:rPr>
              <w:t>或</w:t>
            </w:r>
            <w:r>
              <w:rPr>
                <w:rFonts w:hint="eastAsia" w:ascii="仿宋" w:hAnsi="仿宋" w:eastAsia="仿宋" w:cs="仿宋"/>
                <w:color w:val="auto"/>
                <w:sz w:val="20"/>
                <w:szCs w:val="20"/>
                <w:highlight w:val="none"/>
                <w:lang w:eastAsia="zh-CN" w:bidi="ar"/>
              </w:rPr>
              <w:t>集体土地使用权证，下同），不动产权证的土地所有权或使用权人应和供应商名称相符。供应商合作基地或批发市场的，须提供基地或市场照片、合作协议（或租赁协议）、不动产权证或土地承包经营权证，合作人（承租人）必须是供应商。供应商未提供相关证明材料的或者不符合要求的不得分。</w:t>
            </w:r>
            <w:r>
              <w:rPr>
                <w:rFonts w:hint="eastAsia" w:ascii="仿宋" w:hAnsi="仿宋" w:eastAsia="仿宋" w:cs="仿宋"/>
                <w:color w:val="auto"/>
                <w:sz w:val="20"/>
                <w:szCs w:val="20"/>
                <w:highlight w:val="none"/>
                <w:lang w:val="en-US" w:eastAsia="zh-CN" w:bidi="ar"/>
              </w:rPr>
              <w:t>注：评分项6.1与6.2不重复得分。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0" w:hRule="atLeast"/>
        </w:trPr>
        <w:tc>
          <w:tcPr>
            <w:tcW w:w="1619" w:type="dxa"/>
            <w:vMerge w:val="continue"/>
          </w:tcPr>
          <w:p>
            <w:pPr>
              <w:pStyle w:val="11"/>
              <w:jc w:val="left"/>
              <w:rPr>
                <w:rFonts w:ascii="仿宋" w:hAnsi="仿宋" w:eastAsia="仿宋" w:cs="仿宋"/>
                <w:b w:val="0"/>
                <w:bCs w:val="0"/>
                <w:color w:val="auto"/>
                <w:sz w:val="20"/>
                <w:szCs w:val="20"/>
                <w:highlight w:val="none"/>
              </w:rPr>
            </w:pPr>
          </w:p>
        </w:tc>
        <w:tc>
          <w:tcPr>
            <w:tcW w:w="909" w:type="dxa"/>
            <w:tcBorders>
              <w:bottom w:val="single" w:color="auto" w:sz="4" w:space="0"/>
            </w:tcBorders>
          </w:tcPr>
          <w:p>
            <w:pPr>
              <w:pStyle w:val="11"/>
              <w:jc w:val="center"/>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8.00</w:t>
            </w:r>
          </w:p>
        </w:tc>
        <w:tc>
          <w:tcPr>
            <w:tcW w:w="1068" w:type="dxa"/>
          </w:tcPr>
          <w:p>
            <w:pPr>
              <w:pStyle w:val="11"/>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是</w:t>
            </w:r>
          </w:p>
        </w:tc>
        <w:tc>
          <w:tcPr>
            <w:tcW w:w="4711" w:type="dxa"/>
          </w:tcPr>
          <w:p>
            <w:pPr>
              <w:pStyle w:val="11"/>
              <w:jc w:val="left"/>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6.2根据</w:t>
            </w:r>
            <w:r>
              <w:rPr>
                <w:rFonts w:ascii="仿宋" w:hAnsi="仿宋" w:eastAsia="仿宋" w:cs="仿宋"/>
                <w:color w:val="auto"/>
                <w:highlight w:val="none"/>
                <w:lang w:eastAsia="zh-CN"/>
              </w:rPr>
              <w:t>供应商</w:t>
            </w:r>
            <w:r>
              <w:rPr>
                <w:rFonts w:hint="eastAsia" w:ascii="仿宋" w:hAnsi="仿宋" w:eastAsia="仿宋" w:cs="仿宋"/>
                <w:color w:val="auto"/>
                <w:kern w:val="0"/>
                <w:sz w:val="20"/>
                <w:szCs w:val="20"/>
                <w:highlight w:val="none"/>
                <w:lang w:val="en-US" w:eastAsia="zh-CN" w:bidi="ar"/>
              </w:rPr>
              <w:t>提供本项目食材的长期合作货源供货商情况，由评委进行评分：每提供一家厂家直供货源的得2分；每提供一家非厂家直供（经销商/代理商）货源的得1分。满分8分。</w:t>
            </w:r>
            <w:r>
              <w:rPr>
                <w:rFonts w:hint="eastAsia" w:ascii="仿宋" w:hAnsi="仿宋" w:eastAsia="仿宋" w:cs="仿宋"/>
                <w:color w:val="auto"/>
                <w:sz w:val="20"/>
                <w:szCs w:val="20"/>
                <w:highlight w:val="none"/>
                <w:lang w:val="en-US" w:eastAsia="zh-CN" w:bidi="ar"/>
              </w:rPr>
              <w:t>须按以下要求提供证明材料：</w:t>
            </w:r>
            <w:r>
              <w:rPr>
                <w:rFonts w:hint="eastAsia" w:ascii="仿宋" w:hAnsi="仿宋" w:eastAsia="仿宋" w:cs="仿宋"/>
                <w:color w:val="auto"/>
                <w:kern w:val="0"/>
                <w:sz w:val="20"/>
                <w:szCs w:val="20"/>
                <w:highlight w:val="none"/>
                <w:lang w:val="en-US" w:eastAsia="zh-CN" w:bidi="ar"/>
              </w:rPr>
              <w:t>厂家直供货源的，</w:t>
            </w:r>
            <w:r>
              <w:rPr>
                <w:rFonts w:hint="eastAsia" w:ascii="仿宋" w:hAnsi="仿宋" w:eastAsia="仿宋" w:cs="仿宋"/>
                <w:b w:val="0"/>
                <w:bCs w:val="0"/>
                <w:color w:val="auto"/>
                <w:kern w:val="0"/>
                <w:sz w:val="20"/>
                <w:szCs w:val="20"/>
                <w:highlight w:val="none"/>
                <w:lang w:val="en-US" w:eastAsia="zh-CN" w:bidi="ar"/>
              </w:rPr>
              <w:t>须提供与</w:t>
            </w:r>
            <w:r>
              <w:rPr>
                <w:rFonts w:hint="eastAsia" w:ascii="仿宋" w:hAnsi="仿宋" w:eastAsia="仿宋" w:cs="仿宋"/>
                <w:color w:val="auto"/>
                <w:kern w:val="0"/>
                <w:sz w:val="20"/>
                <w:szCs w:val="20"/>
                <w:highlight w:val="none"/>
                <w:lang w:val="en-US" w:eastAsia="zh-CN" w:bidi="ar"/>
              </w:rPr>
              <w:t>厂家</w:t>
            </w:r>
            <w:r>
              <w:rPr>
                <w:rFonts w:hint="eastAsia" w:ascii="仿宋" w:hAnsi="仿宋" w:eastAsia="仿宋" w:cs="仿宋"/>
                <w:b w:val="0"/>
                <w:bCs w:val="0"/>
                <w:color w:val="auto"/>
                <w:kern w:val="0"/>
                <w:sz w:val="20"/>
                <w:szCs w:val="20"/>
                <w:highlight w:val="none"/>
                <w:lang w:val="en-US" w:eastAsia="zh-CN" w:bidi="ar"/>
              </w:rPr>
              <w:t>签订的在有效期内的供货合同复印件以及与厂家直供关系的声明函（须明</w:t>
            </w:r>
            <w:r>
              <w:rPr>
                <w:rFonts w:ascii="仿宋" w:hAnsi="仿宋" w:eastAsia="仿宋" w:cs="仿宋"/>
                <w:color w:val="auto"/>
                <w:sz w:val="20"/>
                <w:szCs w:val="20"/>
                <w:highlight w:val="none"/>
                <w:lang w:eastAsia="zh-CN" w:bidi="ar"/>
              </w:rPr>
              <w:t>确直供关系中所涉厂家及其供应的具体食材</w:t>
            </w:r>
            <w:r>
              <w:rPr>
                <w:rFonts w:hint="eastAsia" w:ascii="仿宋" w:hAnsi="仿宋" w:eastAsia="仿宋" w:cs="仿宋"/>
                <w:b w:val="0"/>
                <w:bCs w:val="0"/>
                <w:color w:val="auto"/>
                <w:kern w:val="0"/>
                <w:sz w:val="20"/>
                <w:szCs w:val="20"/>
                <w:highlight w:val="none"/>
                <w:lang w:val="en-US" w:eastAsia="zh-CN" w:bidi="ar"/>
              </w:rPr>
              <w:t>）</w:t>
            </w:r>
            <w:r>
              <w:rPr>
                <w:rFonts w:hint="eastAsia" w:ascii="仿宋" w:hAnsi="仿宋" w:eastAsia="仿宋" w:cs="仿宋"/>
                <w:b w:val="0"/>
                <w:color w:val="auto"/>
                <w:kern w:val="0"/>
                <w:sz w:val="20"/>
                <w:szCs w:val="20"/>
                <w:highlight w:val="none"/>
                <w:lang w:val="en-US" w:eastAsia="zh-CN" w:bidi="ar"/>
              </w:rPr>
              <w:t>，否则不得分。</w:t>
            </w:r>
            <w:r>
              <w:rPr>
                <w:rFonts w:hint="eastAsia" w:ascii="仿宋" w:hAnsi="仿宋" w:eastAsia="仿宋" w:cs="仿宋"/>
                <w:color w:val="auto"/>
                <w:kern w:val="0"/>
                <w:sz w:val="20"/>
                <w:szCs w:val="20"/>
                <w:highlight w:val="none"/>
                <w:lang w:val="en-US" w:eastAsia="zh-CN" w:bidi="ar"/>
              </w:rPr>
              <w:t>非厂家直供货源的，</w:t>
            </w:r>
            <w:r>
              <w:rPr>
                <w:rFonts w:hint="eastAsia" w:ascii="仿宋" w:hAnsi="仿宋" w:eastAsia="仿宋" w:cs="仿宋"/>
                <w:b w:val="0"/>
                <w:bCs w:val="0"/>
                <w:color w:val="auto"/>
                <w:kern w:val="0"/>
                <w:sz w:val="20"/>
                <w:szCs w:val="20"/>
                <w:highlight w:val="none"/>
                <w:lang w:val="en-US" w:eastAsia="zh-CN" w:bidi="ar"/>
              </w:rPr>
              <w:t>须提供与</w:t>
            </w:r>
            <w:r>
              <w:rPr>
                <w:rFonts w:hint="eastAsia" w:ascii="仿宋" w:hAnsi="仿宋" w:eastAsia="仿宋" w:cs="仿宋"/>
                <w:color w:val="auto"/>
                <w:kern w:val="0"/>
                <w:sz w:val="20"/>
                <w:szCs w:val="20"/>
                <w:highlight w:val="none"/>
                <w:lang w:val="en-US" w:eastAsia="zh-CN" w:bidi="ar"/>
              </w:rPr>
              <w:t>其</w:t>
            </w:r>
            <w:r>
              <w:rPr>
                <w:rFonts w:hint="eastAsia" w:ascii="仿宋" w:hAnsi="仿宋" w:eastAsia="仿宋" w:cs="仿宋"/>
                <w:b w:val="0"/>
                <w:bCs w:val="0"/>
                <w:color w:val="auto"/>
                <w:kern w:val="0"/>
                <w:sz w:val="20"/>
                <w:szCs w:val="20"/>
                <w:highlight w:val="none"/>
                <w:lang w:val="en-US" w:eastAsia="zh-CN" w:bidi="ar"/>
              </w:rPr>
              <w:t>签订的在有效期内的供货合同复印件</w:t>
            </w:r>
            <w:r>
              <w:rPr>
                <w:rFonts w:hint="eastAsia" w:ascii="仿宋" w:hAnsi="仿宋" w:eastAsia="仿宋" w:cs="仿宋"/>
                <w:b w:val="0"/>
                <w:color w:val="auto"/>
                <w:kern w:val="0"/>
                <w:sz w:val="20"/>
                <w:szCs w:val="20"/>
                <w:highlight w:val="none"/>
                <w:lang w:val="en-US" w:eastAsia="zh-CN" w:bidi="ar"/>
              </w:rPr>
              <w:t>，否则不得分。</w:t>
            </w:r>
            <w:r>
              <w:rPr>
                <w:rFonts w:hint="eastAsia" w:ascii="仿宋" w:hAnsi="仿宋" w:eastAsia="仿宋" w:cs="仿宋"/>
                <w:b w:val="0"/>
                <w:bCs w:val="0"/>
                <w:color w:val="auto"/>
                <w:kern w:val="0"/>
                <w:sz w:val="20"/>
                <w:szCs w:val="20"/>
                <w:highlight w:val="none"/>
                <w:lang w:val="en-US" w:eastAsia="zh-CN" w:bidi="ar"/>
              </w:rPr>
              <w:t>注：同一货源供应商的多种合作协议，按一家计。</w:t>
            </w:r>
            <w:r>
              <w:rPr>
                <w:rFonts w:hint="eastAsia" w:ascii="仿宋" w:hAnsi="仿宋" w:eastAsia="仿宋" w:cs="仿宋"/>
                <w:color w:val="auto"/>
                <w:sz w:val="20"/>
                <w:szCs w:val="20"/>
                <w:highlight w:val="none"/>
                <w:lang w:val="en-US" w:eastAsia="zh-CN" w:bidi="ar"/>
              </w:rPr>
              <w:t>评分项6.1与6.2不重复得分。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9" w:type="dxa"/>
            <w:vMerge w:val="continue"/>
          </w:tcPr>
          <w:p>
            <w:pPr>
              <w:pStyle w:val="11"/>
              <w:jc w:val="left"/>
              <w:rPr>
                <w:rFonts w:hint="eastAsia" w:ascii="仿宋" w:hAnsi="仿宋" w:eastAsia="仿宋" w:cs="仿宋"/>
                <w:b w:val="0"/>
                <w:bCs w:val="0"/>
                <w:color w:val="auto"/>
                <w:sz w:val="20"/>
                <w:szCs w:val="20"/>
                <w:highlight w:val="none"/>
                <w:lang w:val="en-US" w:eastAsia="zh-CN"/>
              </w:rPr>
            </w:pPr>
          </w:p>
        </w:tc>
        <w:tc>
          <w:tcPr>
            <w:tcW w:w="909" w:type="dxa"/>
            <w:tcBorders>
              <w:top w:val="single" w:color="auto" w:sz="4" w:space="0"/>
            </w:tcBorders>
          </w:tcPr>
          <w:p>
            <w:pPr>
              <w:pStyle w:val="11"/>
              <w:jc w:val="center"/>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6.00</w:t>
            </w:r>
          </w:p>
        </w:tc>
        <w:tc>
          <w:tcPr>
            <w:tcW w:w="1068" w:type="dxa"/>
          </w:tcPr>
          <w:p>
            <w:pPr>
              <w:pStyle w:val="11"/>
              <w:jc w:val="center"/>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是</w:t>
            </w:r>
          </w:p>
        </w:tc>
        <w:tc>
          <w:tcPr>
            <w:tcW w:w="4711" w:type="dxa"/>
          </w:tcPr>
          <w:p>
            <w:pPr>
              <w:pStyle w:val="11"/>
              <w:jc w:val="lef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6.3</w:t>
            </w:r>
            <w:r>
              <w:rPr>
                <w:rFonts w:hint="default" w:ascii="仿宋" w:hAnsi="仿宋" w:eastAsia="仿宋" w:cs="仿宋"/>
                <w:color w:val="auto"/>
                <w:highlight w:val="none"/>
                <w:lang w:val="en-US" w:eastAsia="zh-CN"/>
              </w:rPr>
              <w:t>根据供应商自有或租赁的低温仓储仓库（冷藏、冷冻）的仓储场所总面积的情况进行评分：面积≥1500平方米的得</w:t>
            </w:r>
            <w:r>
              <w:rPr>
                <w:rFonts w:hint="eastAsia" w:ascii="仿宋" w:hAnsi="仿宋" w:eastAsia="仿宋" w:cs="仿宋"/>
                <w:color w:val="auto"/>
                <w:highlight w:val="none"/>
                <w:lang w:val="en-US" w:eastAsia="zh-CN"/>
              </w:rPr>
              <w:t>6</w:t>
            </w:r>
            <w:r>
              <w:rPr>
                <w:rFonts w:hint="default" w:ascii="仿宋" w:hAnsi="仿宋" w:eastAsia="仿宋" w:cs="仿宋"/>
                <w:color w:val="auto"/>
                <w:highlight w:val="none"/>
                <w:lang w:val="en-US" w:eastAsia="zh-CN"/>
              </w:rPr>
              <w:t>分；1500平方米＞面积≥1000平方米的得</w:t>
            </w:r>
            <w:r>
              <w:rPr>
                <w:rFonts w:hint="eastAsia" w:ascii="仿宋" w:hAnsi="仿宋" w:eastAsia="仿宋" w:cs="仿宋"/>
                <w:color w:val="auto"/>
                <w:highlight w:val="none"/>
                <w:lang w:val="en-US" w:eastAsia="zh-CN"/>
              </w:rPr>
              <w:t>4</w:t>
            </w:r>
            <w:r>
              <w:rPr>
                <w:rFonts w:hint="default" w:ascii="仿宋" w:hAnsi="仿宋" w:eastAsia="仿宋" w:cs="仿宋"/>
                <w:color w:val="auto"/>
                <w:highlight w:val="none"/>
                <w:lang w:val="en-US" w:eastAsia="zh-CN"/>
              </w:rPr>
              <w:t>分；1000平方米＞面积≥500平方米的得</w:t>
            </w:r>
            <w:r>
              <w:rPr>
                <w:rFonts w:hint="eastAsia" w:ascii="仿宋" w:hAnsi="仿宋" w:eastAsia="仿宋" w:cs="仿宋"/>
                <w:color w:val="auto"/>
                <w:highlight w:val="none"/>
                <w:lang w:val="en-US" w:eastAsia="zh-CN"/>
              </w:rPr>
              <w:t>2</w:t>
            </w:r>
            <w:r>
              <w:rPr>
                <w:rFonts w:hint="default" w:ascii="仿宋" w:hAnsi="仿宋" w:eastAsia="仿宋" w:cs="仿宋"/>
                <w:color w:val="auto"/>
                <w:highlight w:val="none"/>
                <w:lang w:val="en-US" w:eastAsia="zh-CN"/>
              </w:rPr>
              <w:t>分， 其余不得分。 供应商自有的，需提供低温仓储仓库（冷藏、冷冻）照片和不动产权证</w:t>
            </w:r>
            <w:r>
              <w:rPr>
                <w:rFonts w:hint="eastAsia" w:ascii="仿宋" w:hAnsi="仿宋" w:eastAsia="仿宋" w:cs="仿宋"/>
                <w:color w:val="auto"/>
                <w:sz w:val="20"/>
                <w:szCs w:val="20"/>
                <w:highlight w:val="none"/>
                <w:lang w:eastAsia="zh-CN" w:bidi="ar"/>
              </w:rPr>
              <w:t>（</w:t>
            </w:r>
            <w:r>
              <w:rPr>
                <w:rFonts w:hint="eastAsia" w:ascii="仿宋" w:hAnsi="仿宋" w:eastAsia="仿宋" w:cs="仿宋"/>
                <w:color w:val="auto"/>
                <w:sz w:val="20"/>
                <w:szCs w:val="20"/>
                <w:highlight w:val="none"/>
                <w:lang w:val="en-US" w:eastAsia="zh-CN" w:bidi="ar"/>
              </w:rPr>
              <w:t>或</w:t>
            </w:r>
            <w:r>
              <w:rPr>
                <w:rFonts w:hint="eastAsia" w:ascii="仿宋" w:hAnsi="仿宋" w:eastAsia="仿宋" w:cs="仿宋"/>
                <w:color w:val="auto"/>
                <w:sz w:val="20"/>
                <w:szCs w:val="20"/>
                <w:highlight w:val="none"/>
                <w:lang w:eastAsia="zh-CN" w:bidi="ar"/>
              </w:rPr>
              <w:t>国有土地使用权证</w:t>
            </w:r>
            <w:r>
              <w:rPr>
                <w:rFonts w:hint="eastAsia" w:ascii="仿宋" w:hAnsi="仿宋" w:eastAsia="仿宋" w:cs="仿宋"/>
                <w:color w:val="auto"/>
                <w:sz w:val="20"/>
                <w:szCs w:val="20"/>
                <w:highlight w:val="none"/>
                <w:lang w:val="en-US" w:eastAsia="zh-CN" w:bidi="ar"/>
              </w:rPr>
              <w:t>或</w:t>
            </w:r>
            <w:r>
              <w:rPr>
                <w:rFonts w:hint="eastAsia" w:ascii="仿宋" w:hAnsi="仿宋" w:eastAsia="仿宋" w:cs="仿宋"/>
                <w:color w:val="auto"/>
                <w:sz w:val="20"/>
                <w:szCs w:val="20"/>
                <w:highlight w:val="none"/>
                <w:lang w:eastAsia="zh-CN" w:bidi="ar"/>
              </w:rPr>
              <w:t>集体土地所有权证</w:t>
            </w:r>
            <w:r>
              <w:rPr>
                <w:rFonts w:hint="eastAsia" w:ascii="仿宋" w:hAnsi="仿宋" w:eastAsia="仿宋" w:cs="仿宋"/>
                <w:color w:val="auto"/>
                <w:sz w:val="20"/>
                <w:szCs w:val="20"/>
                <w:highlight w:val="none"/>
                <w:lang w:val="en-US" w:eastAsia="zh-CN" w:bidi="ar"/>
              </w:rPr>
              <w:t>或</w:t>
            </w:r>
            <w:r>
              <w:rPr>
                <w:rFonts w:hint="eastAsia" w:ascii="仿宋" w:hAnsi="仿宋" w:eastAsia="仿宋" w:cs="仿宋"/>
                <w:color w:val="auto"/>
                <w:sz w:val="20"/>
                <w:szCs w:val="20"/>
                <w:highlight w:val="none"/>
                <w:lang w:eastAsia="zh-CN" w:bidi="ar"/>
              </w:rPr>
              <w:t>集体土地使用权证，下同）</w:t>
            </w:r>
            <w:r>
              <w:rPr>
                <w:rFonts w:hint="default" w:ascii="仿宋" w:hAnsi="仿宋" w:eastAsia="仿宋" w:cs="仿宋"/>
                <w:color w:val="auto"/>
                <w:highlight w:val="none"/>
                <w:lang w:val="en-US" w:eastAsia="zh-CN"/>
              </w:rPr>
              <w:t>，</w:t>
            </w:r>
            <w:r>
              <w:rPr>
                <w:rFonts w:hint="eastAsia" w:ascii="仿宋" w:hAnsi="仿宋" w:eastAsia="仿宋" w:cs="仿宋"/>
                <w:color w:val="auto"/>
                <w:sz w:val="20"/>
                <w:szCs w:val="20"/>
                <w:highlight w:val="none"/>
                <w:lang w:eastAsia="zh-CN" w:bidi="ar"/>
              </w:rPr>
              <w:t>不动产权证的土地所有权或使用权人应和供应商名称相符</w:t>
            </w:r>
            <w:r>
              <w:rPr>
                <w:rFonts w:hint="default" w:ascii="仿宋" w:hAnsi="仿宋" w:eastAsia="仿宋" w:cs="仿宋"/>
                <w:color w:val="auto"/>
                <w:highlight w:val="none"/>
                <w:lang w:val="en-US" w:eastAsia="zh-CN"/>
              </w:rPr>
              <w:t>。供应商租赁的，须提供低温仓储仓库（冷藏、冷冻）照片、合作协议（或租赁协议）、</w:t>
            </w:r>
            <w:r>
              <w:rPr>
                <w:rFonts w:hint="eastAsia" w:ascii="仿宋" w:hAnsi="仿宋" w:eastAsia="仿宋" w:cs="仿宋"/>
                <w:color w:val="auto"/>
                <w:sz w:val="20"/>
                <w:szCs w:val="20"/>
                <w:highlight w:val="none"/>
                <w:lang w:eastAsia="zh-CN" w:bidi="ar"/>
              </w:rPr>
              <w:t>不动产权证</w:t>
            </w:r>
            <w:r>
              <w:rPr>
                <w:rFonts w:hint="default" w:ascii="仿宋" w:hAnsi="仿宋" w:eastAsia="仿宋" w:cs="仿宋"/>
                <w:color w:val="auto"/>
                <w:highlight w:val="none"/>
                <w:lang w:val="en-US" w:eastAsia="zh-CN"/>
              </w:rPr>
              <w:t>，</w:t>
            </w:r>
            <w:r>
              <w:rPr>
                <w:rFonts w:hint="eastAsia" w:ascii="仿宋" w:hAnsi="仿宋" w:eastAsia="仿宋" w:cs="仿宋"/>
                <w:color w:val="auto"/>
                <w:sz w:val="20"/>
                <w:szCs w:val="20"/>
                <w:highlight w:val="none"/>
                <w:lang w:eastAsia="zh-CN" w:bidi="ar"/>
              </w:rPr>
              <w:t>不动产权证的土地所有权或使用权人应和</w:t>
            </w:r>
            <w:r>
              <w:rPr>
                <w:rFonts w:hint="eastAsia" w:ascii="仿宋" w:hAnsi="仿宋" w:eastAsia="仿宋" w:cs="仿宋"/>
                <w:color w:val="auto"/>
                <w:sz w:val="20"/>
                <w:szCs w:val="20"/>
                <w:highlight w:val="none"/>
                <w:lang w:val="en-US" w:eastAsia="zh-CN" w:bidi="ar"/>
              </w:rPr>
              <w:t>出租方</w:t>
            </w:r>
            <w:r>
              <w:rPr>
                <w:rFonts w:hint="eastAsia" w:ascii="仿宋" w:hAnsi="仿宋" w:eastAsia="仿宋" w:cs="仿宋"/>
                <w:color w:val="auto"/>
                <w:sz w:val="20"/>
                <w:szCs w:val="20"/>
                <w:highlight w:val="none"/>
                <w:lang w:eastAsia="zh-CN" w:bidi="ar"/>
              </w:rPr>
              <w:t>名称相符</w:t>
            </w:r>
            <w:r>
              <w:rPr>
                <w:rFonts w:hint="default" w:ascii="仿宋" w:hAnsi="仿宋" w:eastAsia="仿宋" w:cs="仿宋"/>
                <w:color w:val="auto"/>
                <w:highlight w:val="none"/>
                <w:lang w:val="en-US" w:eastAsia="zh-CN"/>
              </w:rPr>
              <w:t>。供应商未提供相关证明材料的或者不符合要求的不得分。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9" w:type="dxa"/>
          </w:tcPr>
          <w:p>
            <w:pPr>
              <w:pStyle w:val="11"/>
              <w:jc w:val="left"/>
              <w:rPr>
                <w:rFonts w:ascii="仿宋" w:hAnsi="仿宋" w:eastAsia="仿宋" w:cs="仿宋"/>
                <w:b w:val="0"/>
                <w:bCs w:val="0"/>
                <w:color w:val="auto"/>
                <w:sz w:val="20"/>
                <w:szCs w:val="20"/>
                <w:highlight w:val="none"/>
              </w:rPr>
            </w:pPr>
            <w:r>
              <w:rPr>
                <w:rFonts w:hint="eastAsia" w:ascii="仿宋" w:hAnsi="仿宋" w:eastAsia="仿宋" w:cs="仿宋"/>
                <w:b w:val="0"/>
                <w:bCs w:val="0"/>
                <w:color w:val="auto"/>
                <w:sz w:val="20"/>
                <w:szCs w:val="20"/>
                <w:highlight w:val="none"/>
                <w:lang w:val="en-US" w:eastAsia="zh-CN"/>
              </w:rPr>
              <w:t>7.</w:t>
            </w:r>
            <w:r>
              <w:rPr>
                <w:rFonts w:ascii="仿宋" w:hAnsi="仿宋" w:eastAsia="仿宋" w:cs="仿宋"/>
                <w:b w:val="0"/>
                <w:bCs w:val="0"/>
                <w:color w:val="auto"/>
                <w:sz w:val="20"/>
                <w:szCs w:val="20"/>
                <w:highlight w:val="none"/>
              </w:rPr>
              <w:t>货源追溯管理</w:t>
            </w:r>
          </w:p>
        </w:tc>
        <w:tc>
          <w:tcPr>
            <w:tcW w:w="909" w:type="dxa"/>
            <w:shd w:val="clear" w:color="auto" w:fill="auto"/>
            <w:vAlign w:val="top"/>
          </w:tcPr>
          <w:p>
            <w:pPr>
              <w:pStyle w:val="11"/>
              <w:jc w:val="center"/>
              <w:rPr>
                <w:rFonts w:hint="default"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5.</w:t>
            </w:r>
            <w:r>
              <w:rPr>
                <w:rFonts w:ascii="仿宋" w:hAnsi="仿宋" w:eastAsia="仿宋" w:cs="仿宋"/>
                <w:b w:val="0"/>
                <w:bCs w:val="0"/>
                <w:color w:val="auto"/>
                <w:sz w:val="20"/>
                <w:szCs w:val="20"/>
                <w:highlight w:val="none"/>
              </w:rPr>
              <w:t>00</w:t>
            </w:r>
          </w:p>
        </w:tc>
        <w:tc>
          <w:tcPr>
            <w:tcW w:w="1068" w:type="dxa"/>
            <w:shd w:val="clear" w:color="auto" w:fill="auto"/>
            <w:vAlign w:val="top"/>
          </w:tcPr>
          <w:p>
            <w:pPr>
              <w:pStyle w:val="11"/>
              <w:jc w:val="center"/>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是</w:t>
            </w:r>
          </w:p>
        </w:tc>
        <w:tc>
          <w:tcPr>
            <w:tcW w:w="4711" w:type="dxa"/>
          </w:tcPr>
          <w:p>
            <w:pPr>
              <w:pStyle w:val="11"/>
              <w:jc w:val="left"/>
              <w:rPr>
                <w:rFonts w:hint="eastAsia" w:ascii="仿宋" w:hAnsi="仿宋" w:eastAsia="仿宋" w:cs="仿宋"/>
                <w:b w:val="0"/>
                <w:bCs w:val="0"/>
                <w:color w:val="auto"/>
                <w:sz w:val="20"/>
                <w:szCs w:val="20"/>
                <w:highlight w:val="none"/>
                <w:lang w:eastAsia="zh-CN"/>
              </w:rPr>
            </w:pPr>
            <w:r>
              <w:rPr>
                <w:rFonts w:hint="eastAsia" w:ascii="仿宋" w:hAnsi="仿宋" w:eastAsia="仿宋" w:cs="仿宋"/>
                <w:b w:val="0"/>
                <w:bCs w:val="0"/>
                <w:color w:val="auto"/>
                <w:sz w:val="20"/>
                <w:szCs w:val="20"/>
                <w:highlight w:val="none"/>
                <w:lang w:eastAsia="zh-CN"/>
              </w:rPr>
              <w:t>供应商</w:t>
            </w:r>
            <w:r>
              <w:rPr>
                <w:rFonts w:ascii="仿宋" w:hAnsi="仿宋" w:eastAsia="仿宋" w:cs="仿宋"/>
                <w:b w:val="0"/>
                <w:bCs w:val="0"/>
                <w:color w:val="auto"/>
                <w:sz w:val="20"/>
                <w:szCs w:val="20"/>
                <w:highlight w:val="none"/>
              </w:rPr>
              <w:t>承诺为本项目提供的产品货源实现全程追溯管理(一品一码)，做到食品采购信息可追溯，按要求提供承诺的得</w:t>
            </w:r>
            <w:r>
              <w:rPr>
                <w:rFonts w:hint="eastAsia" w:ascii="仿宋" w:hAnsi="仿宋" w:eastAsia="仿宋" w:cs="仿宋"/>
                <w:b w:val="0"/>
                <w:bCs w:val="0"/>
                <w:color w:val="auto"/>
                <w:sz w:val="20"/>
                <w:szCs w:val="20"/>
                <w:highlight w:val="none"/>
                <w:lang w:val="en-US" w:eastAsia="zh-CN"/>
              </w:rPr>
              <w:t>5</w:t>
            </w:r>
            <w:r>
              <w:rPr>
                <w:rFonts w:ascii="仿宋" w:hAnsi="仿宋" w:eastAsia="仿宋" w:cs="仿宋"/>
                <w:b w:val="0"/>
                <w:bCs w:val="0"/>
                <w:color w:val="auto"/>
                <w:sz w:val="20"/>
                <w:szCs w:val="20"/>
                <w:highlight w:val="none"/>
              </w:rPr>
              <w:t>分，未提供的不得分。</w:t>
            </w:r>
          </w:p>
        </w:tc>
      </w:tr>
    </w:tbl>
    <w:p>
      <w:pPr>
        <w:pStyle w:val="11"/>
        <w:jc w:val="left"/>
        <w:rPr>
          <w:rFonts w:ascii="仿宋" w:hAnsi="仿宋" w:eastAsia="仿宋" w:cs="仿宋"/>
          <w:color w:val="auto"/>
          <w:highlight w:val="none"/>
        </w:rPr>
      </w:pPr>
      <w:r>
        <w:rPr>
          <w:rFonts w:ascii="仿宋" w:hAnsi="仿宋" w:eastAsia="仿宋" w:cs="仿宋"/>
          <w:color w:val="auto"/>
          <w:highlight w:val="none"/>
        </w:rPr>
        <w:t>商务部分评分PB 满分为</w:t>
      </w:r>
      <w:r>
        <w:rPr>
          <w:rFonts w:hint="eastAsia" w:ascii="仿宋" w:hAnsi="仿宋" w:eastAsia="仿宋" w:cs="仿宋"/>
          <w:color w:val="auto"/>
          <w:highlight w:val="none"/>
          <w:lang w:val="en-US" w:eastAsia="zh-CN"/>
        </w:rPr>
        <w:t>15</w:t>
      </w:r>
      <w:r>
        <w:rPr>
          <w:rFonts w:ascii="仿宋" w:hAnsi="仿宋" w:eastAsia="仿宋" w:cs="仿宋"/>
          <w:color w:val="auto"/>
          <w:highlight w:val="none"/>
        </w:rPr>
        <w:t>.0000分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34"/>
        <w:gridCol w:w="909"/>
        <w:gridCol w:w="1068"/>
        <w:gridCol w:w="46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4" w:type="dxa"/>
          </w:tcPr>
          <w:p>
            <w:pPr>
              <w:pStyle w:val="11"/>
              <w:jc w:val="left"/>
              <w:rPr>
                <w:rFonts w:ascii="仿宋" w:hAnsi="仿宋" w:eastAsia="仿宋" w:cs="仿宋"/>
                <w:b w:val="0"/>
                <w:bCs w:val="0"/>
                <w:color w:val="auto"/>
                <w:highlight w:val="none"/>
              </w:rPr>
            </w:pPr>
            <w:r>
              <w:rPr>
                <w:rFonts w:ascii="仿宋" w:hAnsi="仿宋" w:eastAsia="仿宋" w:cs="仿宋"/>
                <w:b w:val="0"/>
                <w:bCs w:val="0"/>
                <w:color w:val="auto"/>
                <w:highlight w:val="none"/>
              </w:rPr>
              <w:t xml:space="preserve"> 项目</w:t>
            </w:r>
          </w:p>
        </w:tc>
        <w:tc>
          <w:tcPr>
            <w:tcW w:w="909" w:type="dxa"/>
          </w:tcPr>
          <w:p>
            <w:pPr>
              <w:pStyle w:val="11"/>
              <w:jc w:val="left"/>
              <w:rPr>
                <w:rFonts w:ascii="仿宋" w:hAnsi="仿宋" w:eastAsia="仿宋" w:cs="仿宋"/>
                <w:b w:val="0"/>
                <w:bCs w:val="0"/>
                <w:color w:val="auto"/>
                <w:highlight w:val="none"/>
              </w:rPr>
            </w:pPr>
            <w:r>
              <w:rPr>
                <w:rFonts w:ascii="仿宋" w:hAnsi="仿宋" w:eastAsia="仿宋" w:cs="仿宋"/>
                <w:b w:val="0"/>
                <w:bCs w:val="0"/>
                <w:color w:val="auto"/>
                <w:highlight w:val="none"/>
              </w:rPr>
              <w:t xml:space="preserve"> 分值</w:t>
            </w:r>
          </w:p>
        </w:tc>
        <w:tc>
          <w:tcPr>
            <w:tcW w:w="1068" w:type="dxa"/>
          </w:tcPr>
          <w:p>
            <w:pPr>
              <w:pStyle w:val="11"/>
              <w:jc w:val="left"/>
              <w:rPr>
                <w:rFonts w:ascii="仿宋" w:hAnsi="仿宋" w:eastAsia="仿宋" w:cs="仿宋"/>
                <w:b w:val="0"/>
                <w:bCs w:val="0"/>
                <w:color w:val="auto"/>
                <w:highlight w:val="none"/>
              </w:rPr>
            </w:pPr>
            <w:r>
              <w:rPr>
                <w:rFonts w:ascii="仿宋" w:hAnsi="仿宋" w:eastAsia="仿宋" w:cs="仿宋"/>
                <w:b w:val="0"/>
                <w:bCs w:val="0"/>
                <w:color w:val="auto"/>
                <w:highlight w:val="none"/>
              </w:rPr>
              <w:t xml:space="preserve"> 是否客观项</w:t>
            </w:r>
          </w:p>
        </w:tc>
        <w:tc>
          <w:tcPr>
            <w:tcW w:w="4696" w:type="dxa"/>
          </w:tcPr>
          <w:p>
            <w:pPr>
              <w:pStyle w:val="11"/>
              <w:jc w:val="left"/>
              <w:rPr>
                <w:rFonts w:ascii="仿宋" w:hAnsi="仿宋" w:eastAsia="仿宋" w:cs="仿宋"/>
                <w:b w:val="0"/>
                <w:bCs w:val="0"/>
                <w:color w:val="auto"/>
                <w:highlight w:val="none"/>
              </w:rPr>
            </w:pPr>
            <w:r>
              <w:rPr>
                <w:rFonts w:ascii="仿宋" w:hAnsi="仿宋" w:eastAsia="仿宋" w:cs="仿宋"/>
                <w:b w:val="0"/>
                <w:bCs w:val="0"/>
                <w:color w:val="auto"/>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4" w:type="dxa"/>
          </w:tcPr>
          <w:p>
            <w:pPr>
              <w:pStyle w:val="11"/>
              <w:jc w:val="left"/>
              <w:rPr>
                <w:rFonts w:ascii="仿宋" w:hAnsi="仿宋" w:eastAsia="仿宋" w:cs="仿宋"/>
                <w:b w:val="0"/>
                <w:bCs w:val="0"/>
                <w:color w:val="auto"/>
                <w:highlight w:val="none"/>
              </w:rPr>
            </w:pPr>
            <w:r>
              <w:rPr>
                <w:rFonts w:hint="eastAsia" w:ascii="仿宋" w:hAnsi="仿宋" w:eastAsia="仿宋" w:cs="仿宋"/>
                <w:color w:val="auto"/>
                <w:highlight w:val="none"/>
                <w:lang w:val="en-US" w:eastAsia="zh-CN"/>
              </w:rPr>
              <w:t>1.</w:t>
            </w:r>
            <w:r>
              <w:rPr>
                <w:rFonts w:ascii="仿宋" w:hAnsi="仿宋" w:eastAsia="仿宋" w:cs="仿宋"/>
                <w:color w:val="auto"/>
                <w:highlight w:val="none"/>
              </w:rPr>
              <w:t>售后服务</w:t>
            </w:r>
            <w:r>
              <w:rPr>
                <w:rFonts w:hint="eastAsia" w:ascii="仿宋" w:hAnsi="仿宋" w:eastAsia="仿宋" w:cs="仿宋"/>
                <w:color w:val="auto"/>
                <w:highlight w:val="none"/>
                <w:lang w:val="en-US" w:eastAsia="zh-CN"/>
              </w:rPr>
              <w:t>方案</w:t>
            </w:r>
          </w:p>
        </w:tc>
        <w:tc>
          <w:tcPr>
            <w:tcW w:w="909" w:type="dxa"/>
            <w:vAlign w:val="top"/>
          </w:tcPr>
          <w:p>
            <w:pPr>
              <w:pStyle w:val="11"/>
              <w:jc w:val="right"/>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3</w:t>
            </w:r>
            <w:r>
              <w:rPr>
                <w:rFonts w:hint="eastAsia" w:ascii="仿宋" w:hAnsi="仿宋" w:eastAsia="仿宋" w:cs="仿宋"/>
                <w:b w:val="0"/>
                <w:bCs w:val="0"/>
                <w:color w:val="auto"/>
                <w:sz w:val="20"/>
                <w:szCs w:val="20"/>
                <w:highlight w:val="none"/>
                <w:lang w:val="en-US" w:eastAsia="zh-CN"/>
              </w:rPr>
              <w:t>.</w:t>
            </w:r>
            <w:r>
              <w:rPr>
                <w:rFonts w:ascii="仿宋" w:hAnsi="仿宋" w:eastAsia="仿宋" w:cs="仿宋"/>
                <w:b w:val="0"/>
                <w:bCs w:val="0"/>
                <w:color w:val="auto"/>
                <w:sz w:val="20"/>
                <w:szCs w:val="20"/>
                <w:highlight w:val="none"/>
              </w:rPr>
              <w:t>00</w:t>
            </w:r>
          </w:p>
        </w:tc>
        <w:tc>
          <w:tcPr>
            <w:tcW w:w="1068" w:type="dxa"/>
          </w:tcPr>
          <w:p>
            <w:pPr>
              <w:pStyle w:val="11"/>
              <w:jc w:val="left"/>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否</w:t>
            </w:r>
          </w:p>
        </w:tc>
        <w:tc>
          <w:tcPr>
            <w:tcW w:w="4696" w:type="dxa"/>
          </w:tcPr>
          <w:p>
            <w:pPr>
              <w:pStyle w:val="11"/>
              <w:jc w:val="left"/>
              <w:rPr>
                <w:rFonts w:ascii="仿宋" w:hAnsi="仿宋" w:eastAsia="仿宋" w:cs="仿宋"/>
                <w:b w:val="0"/>
                <w:bCs w:val="0"/>
                <w:color w:val="auto"/>
                <w:highlight w:val="none"/>
              </w:rPr>
            </w:pPr>
            <w:r>
              <w:rPr>
                <w:rFonts w:ascii="仿宋" w:hAnsi="仿宋" w:eastAsia="仿宋" w:cs="仿宋"/>
                <w:color w:val="auto"/>
                <w:highlight w:val="none"/>
              </w:rPr>
              <w:t>根据供应商所提供的售后服务</w:t>
            </w:r>
            <w:r>
              <w:rPr>
                <w:rFonts w:hint="eastAsia" w:ascii="仿宋" w:hAnsi="仿宋" w:eastAsia="仿宋" w:cs="仿宋"/>
                <w:color w:val="auto"/>
                <w:highlight w:val="none"/>
                <w:lang w:val="en-US" w:eastAsia="zh-CN"/>
              </w:rPr>
              <w:t>方案</w:t>
            </w:r>
            <w:r>
              <w:rPr>
                <w:rFonts w:hint="eastAsia" w:ascii="仿宋" w:hAnsi="仿宋" w:eastAsia="仿宋" w:cs="仿宋"/>
                <w:b w:val="0"/>
                <w:bCs w:val="0"/>
                <w:color w:val="auto"/>
                <w:highlight w:val="none"/>
                <w:lang w:eastAsia="zh-CN"/>
              </w:rPr>
              <w:t>（</w:t>
            </w:r>
            <w:r>
              <w:rPr>
                <w:rFonts w:ascii="仿宋" w:hAnsi="仿宋" w:eastAsia="仿宋" w:cs="仿宋"/>
                <w:b w:val="0"/>
                <w:bCs w:val="0"/>
                <w:color w:val="auto"/>
                <w:highlight w:val="none"/>
              </w:rPr>
              <w:t>包括</w:t>
            </w:r>
            <w:r>
              <w:rPr>
                <w:rFonts w:hint="eastAsia" w:ascii="仿宋" w:hAnsi="仿宋" w:eastAsia="仿宋" w:cs="仿宋"/>
                <w:b w:val="0"/>
                <w:bCs w:val="0"/>
                <w:color w:val="auto"/>
                <w:highlight w:val="none"/>
                <w:lang w:val="en-US" w:eastAsia="zh-CN"/>
              </w:rPr>
              <w:t>但不限于：</w:t>
            </w:r>
            <w:r>
              <w:rPr>
                <w:rFonts w:ascii="仿宋" w:hAnsi="仿宋" w:eastAsia="仿宋" w:cs="仿宋"/>
                <w:color w:val="auto"/>
                <w:highlight w:val="none"/>
              </w:rPr>
              <w:t>具体的售后服务内容、服务需求响应时间、响应方式</w:t>
            </w:r>
            <w:r>
              <w:rPr>
                <w:rFonts w:hint="eastAsia" w:ascii="仿宋" w:hAnsi="仿宋" w:eastAsia="仿宋" w:cs="仿宋"/>
                <w:color w:val="auto"/>
                <w:highlight w:val="none"/>
                <w:lang w:eastAsia="zh-CN"/>
              </w:rPr>
              <w:t>）</w:t>
            </w:r>
            <w:r>
              <w:rPr>
                <w:rFonts w:ascii="仿宋" w:hAnsi="仿宋" w:eastAsia="仿宋" w:cs="仿宋"/>
                <w:b w:val="0"/>
                <w:bCs w:val="0"/>
                <w:color w:val="auto"/>
                <w:sz w:val="20"/>
                <w:szCs w:val="20"/>
                <w:highlight w:val="none"/>
              </w:rPr>
              <w:t>，由评委进行评分：</w:t>
            </w:r>
            <w:r>
              <w:rPr>
                <w:rFonts w:ascii="仿宋" w:hAnsi="仿宋" w:eastAsia="仿宋" w:cs="仿宋"/>
                <w:color w:val="auto"/>
                <w:highlight w:val="none"/>
              </w:rPr>
              <w:t>方案内容包含的要点齐全无缺漏项、内容与要点相符、内容完善且能够适用于本项目的得</w:t>
            </w:r>
            <w:r>
              <w:rPr>
                <w:rFonts w:hint="eastAsia" w:ascii="仿宋" w:hAnsi="仿宋" w:eastAsia="仿宋" w:cs="仿宋"/>
                <w:color w:val="auto"/>
                <w:highlight w:val="none"/>
                <w:lang w:val="en-US" w:eastAsia="zh-CN"/>
              </w:rPr>
              <w:t>3</w:t>
            </w:r>
            <w:r>
              <w:rPr>
                <w:rFonts w:ascii="仿宋" w:hAnsi="仿宋" w:eastAsia="仿宋" w:cs="仿宋"/>
                <w:color w:val="auto"/>
                <w:highlight w:val="none"/>
              </w:rPr>
              <w:t>分；方案内容所包含的要点齐全、内容与要点相符，但仅有纲要内容简略，未展开阐述的得</w:t>
            </w:r>
            <w:r>
              <w:rPr>
                <w:rFonts w:hint="eastAsia" w:ascii="仿宋" w:hAnsi="仿宋" w:eastAsia="仿宋" w:cs="仿宋"/>
                <w:color w:val="auto"/>
                <w:highlight w:val="none"/>
                <w:lang w:val="en-US" w:eastAsia="zh-CN"/>
              </w:rPr>
              <w:t>2.75</w:t>
            </w:r>
            <w:r>
              <w:rPr>
                <w:rFonts w:ascii="仿宋" w:hAnsi="仿宋" w:eastAsia="仿宋" w:cs="仿宋"/>
                <w:color w:val="auto"/>
                <w:highlight w:val="none"/>
              </w:rPr>
              <w:t>分；方案不够合理，内容较简单，基本符合要求，得</w:t>
            </w:r>
            <w:r>
              <w:rPr>
                <w:rFonts w:hint="eastAsia" w:ascii="仿宋" w:hAnsi="仿宋" w:eastAsia="仿宋" w:cs="仿宋"/>
                <w:color w:val="auto"/>
                <w:highlight w:val="none"/>
                <w:lang w:val="en-US" w:eastAsia="zh-CN"/>
              </w:rPr>
              <w:t>2.5</w:t>
            </w:r>
            <w:r>
              <w:rPr>
                <w:rFonts w:ascii="仿宋" w:hAnsi="仿宋" w:eastAsia="仿宋" w:cs="仿宋"/>
                <w:color w:val="auto"/>
                <w:highlight w:val="none"/>
              </w:rPr>
              <w:t>分；未提供方案或不满足的本项不得分。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4" w:type="dxa"/>
          </w:tcPr>
          <w:p>
            <w:pPr>
              <w:pStyle w:val="11"/>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2.</w:t>
            </w:r>
            <w:r>
              <w:rPr>
                <w:rFonts w:ascii="仿宋" w:hAnsi="仿宋" w:eastAsia="仿宋" w:cs="仿宋"/>
                <w:b w:val="0"/>
                <w:bCs w:val="0"/>
                <w:color w:val="auto"/>
                <w:highlight w:val="none"/>
              </w:rPr>
              <w:t>类似业绩</w:t>
            </w:r>
          </w:p>
        </w:tc>
        <w:tc>
          <w:tcPr>
            <w:tcW w:w="909" w:type="dxa"/>
            <w:vAlign w:val="top"/>
          </w:tcPr>
          <w:p>
            <w:pPr>
              <w:pStyle w:val="11"/>
              <w:jc w:val="right"/>
              <w:rPr>
                <w:rFonts w:ascii="仿宋" w:hAnsi="仿宋" w:eastAsia="仿宋" w:cs="仿宋"/>
                <w:b/>
                <w:bCs/>
                <w:color w:val="auto"/>
                <w:highlight w:val="none"/>
              </w:rPr>
            </w:pPr>
            <w:r>
              <w:rPr>
                <w:rFonts w:hint="eastAsia" w:ascii="仿宋" w:hAnsi="仿宋" w:eastAsia="仿宋" w:cs="仿宋"/>
                <w:b w:val="0"/>
                <w:bCs w:val="0"/>
                <w:color w:val="auto"/>
                <w:highlight w:val="none"/>
                <w:lang w:val="en-US" w:eastAsia="zh-CN"/>
              </w:rPr>
              <w:t>6</w:t>
            </w:r>
            <w:r>
              <w:rPr>
                <w:rFonts w:hint="eastAsia" w:ascii="仿宋" w:hAnsi="仿宋" w:eastAsia="仿宋" w:cs="仿宋"/>
                <w:b w:val="0"/>
                <w:bCs w:val="0"/>
                <w:color w:val="auto"/>
                <w:sz w:val="20"/>
                <w:szCs w:val="20"/>
                <w:highlight w:val="none"/>
                <w:lang w:val="en-US" w:eastAsia="zh-CN"/>
              </w:rPr>
              <w:t>.</w:t>
            </w:r>
            <w:r>
              <w:rPr>
                <w:rFonts w:ascii="仿宋" w:hAnsi="仿宋" w:eastAsia="仿宋" w:cs="仿宋"/>
                <w:b w:val="0"/>
                <w:bCs w:val="0"/>
                <w:color w:val="auto"/>
                <w:sz w:val="20"/>
                <w:szCs w:val="20"/>
                <w:highlight w:val="none"/>
              </w:rPr>
              <w:t>00</w:t>
            </w:r>
          </w:p>
        </w:tc>
        <w:tc>
          <w:tcPr>
            <w:tcW w:w="1068" w:type="dxa"/>
            <w:vAlign w:val="top"/>
          </w:tcPr>
          <w:p>
            <w:pPr>
              <w:pStyle w:val="11"/>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是</w:t>
            </w:r>
          </w:p>
        </w:tc>
        <w:tc>
          <w:tcPr>
            <w:tcW w:w="4696" w:type="dxa"/>
            <w:vAlign w:val="top"/>
          </w:tcPr>
          <w:p>
            <w:pPr>
              <w:pStyle w:val="11"/>
              <w:jc w:val="left"/>
              <w:rPr>
                <w:rFonts w:hint="eastAsia" w:ascii="仿宋" w:hAnsi="仿宋" w:eastAsia="仿宋" w:cs="仿宋"/>
                <w:b w:val="0"/>
                <w:bCs w:val="0"/>
                <w:color w:val="auto"/>
                <w:highlight w:val="none"/>
                <w:lang w:eastAsia="zh-CN"/>
              </w:rPr>
            </w:pPr>
            <w:r>
              <w:rPr>
                <w:rFonts w:ascii="仿宋" w:hAnsi="仿宋" w:eastAsia="仿宋" w:cs="仿宋"/>
                <w:color w:val="auto"/>
                <w:highlight w:val="none"/>
              </w:rPr>
              <w:t>根据供应商提供的自20</w:t>
            </w:r>
            <w:r>
              <w:rPr>
                <w:rFonts w:hint="eastAsia" w:ascii="仿宋" w:hAnsi="仿宋" w:eastAsia="仿宋" w:cs="仿宋"/>
                <w:color w:val="auto"/>
                <w:highlight w:val="none"/>
                <w:lang w:eastAsia="zh-CN"/>
              </w:rPr>
              <w:t>2</w:t>
            </w:r>
            <w:r>
              <w:rPr>
                <w:rFonts w:hint="eastAsia" w:ascii="仿宋" w:hAnsi="仿宋" w:eastAsia="仿宋" w:cs="仿宋"/>
                <w:color w:val="auto"/>
                <w:highlight w:val="none"/>
                <w:lang w:val="en-US" w:eastAsia="zh-CN"/>
              </w:rPr>
              <w:t>3</w:t>
            </w:r>
            <w:r>
              <w:rPr>
                <w:rFonts w:ascii="仿宋" w:hAnsi="仿宋" w:eastAsia="仿宋" w:cs="仿宋"/>
                <w:color w:val="auto"/>
                <w:highlight w:val="none"/>
              </w:rPr>
              <w:t>年1月1日以来至</w:t>
            </w:r>
            <w:r>
              <w:rPr>
                <w:rFonts w:hint="eastAsia" w:ascii="仿宋" w:hAnsi="仿宋" w:eastAsia="仿宋" w:cs="仿宋"/>
                <w:color w:val="auto"/>
                <w:highlight w:val="none"/>
                <w:lang w:val="en-US" w:eastAsia="zh-CN"/>
              </w:rPr>
              <w:t>本项目首次响应文件递交截止时间</w:t>
            </w:r>
            <w:r>
              <w:rPr>
                <w:rFonts w:ascii="仿宋" w:hAnsi="仿宋" w:eastAsia="仿宋" w:cs="仿宋"/>
                <w:color w:val="auto"/>
                <w:highlight w:val="none"/>
              </w:rPr>
              <w:t>止（时间以合同签订时间为准）</w:t>
            </w:r>
            <w:r>
              <w:rPr>
                <w:rFonts w:hint="eastAsia" w:ascii="仿宋" w:hAnsi="仿宋" w:eastAsia="仿宋" w:cs="仿宋"/>
                <w:color w:val="auto"/>
                <w:highlight w:val="none"/>
                <w:lang w:eastAsia="zh-CN"/>
              </w:rPr>
              <w:t>，</w:t>
            </w:r>
            <w:r>
              <w:rPr>
                <w:rFonts w:ascii="仿宋" w:hAnsi="仿宋" w:eastAsia="仿宋" w:cs="仿宋"/>
                <w:color w:val="auto"/>
                <w:highlight w:val="none"/>
              </w:rPr>
              <w:t>由自身完成或正在履约的</w:t>
            </w:r>
            <w:r>
              <w:rPr>
                <w:rFonts w:hint="eastAsia" w:ascii="仿宋" w:hAnsi="仿宋" w:eastAsia="仿宋" w:cs="仿宋"/>
                <w:color w:val="auto"/>
                <w:highlight w:val="none"/>
                <w:lang w:val="en-US" w:eastAsia="zh-CN"/>
              </w:rPr>
              <w:t>与本项目类似项目</w:t>
            </w:r>
            <w:r>
              <w:rPr>
                <w:rFonts w:ascii="仿宋" w:hAnsi="仿宋" w:eastAsia="仿宋" w:cs="仿宋"/>
                <w:color w:val="auto"/>
                <w:highlight w:val="none"/>
              </w:rPr>
              <w:t>的业绩情况</w:t>
            </w:r>
            <w:r>
              <w:rPr>
                <w:rFonts w:ascii="仿宋" w:hAnsi="仿宋" w:eastAsia="仿宋" w:cs="仿宋"/>
                <w:b w:val="0"/>
                <w:bCs w:val="0"/>
                <w:color w:val="auto"/>
                <w:sz w:val="20"/>
                <w:szCs w:val="20"/>
                <w:highlight w:val="none"/>
              </w:rPr>
              <w:t>，由评委进行评分：</w:t>
            </w:r>
            <w:r>
              <w:rPr>
                <w:rFonts w:ascii="仿宋" w:hAnsi="仿宋" w:eastAsia="仿宋" w:cs="仿宋"/>
                <w:color w:val="auto"/>
                <w:highlight w:val="none"/>
              </w:rPr>
              <w:t>每提供1份业绩得</w:t>
            </w:r>
            <w:r>
              <w:rPr>
                <w:rFonts w:hint="eastAsia" w:ascii="仿宋" w:hAnsi="仿宋" w:eastAsia="仿宋" w:cs="仿宋"/>
                <w:color w:val="auto"/>
                <w:highlight w:val="none"/>
                <w:lang w:val="en-US" w:eastAsia="zh-CN"/>
              </w:rPr>
              <w:t>2</w:t>
            </w:r>
            <w:r>
              <w:rPr>
                <w:rFonts w:ascii="仿宋" w:hAnsi="仿宋" w:eastAsia="仿宋" w:cs="仿宋"/>
                <w:color w:val="auto"/>
                <w:highlight w:val="none"/>
              </w:rPr>
              <w:t>分，满分</w:t>
            </w:r>
            <w:r>
              <w:rPr>
                <w:rFonts w:hint="eastAsia" w:ascii="仿宋" w:hAnsi="仿宋" w:eastAsia="仿宋" w:cs="仿宋"/>
                <w:color w:val="auto"/>
                <w:highlight w:val="none"/>
                <w:lang w:val="en-US" w:eastAsia="zh-CN"/>
              </w:rPr>
              <w:t>6</w:t>
            </w:r>
            <w:r>
              <w:rPr>
                <w:rFonts w:ascii="仿宋" w:hAnsi="仿宋" w:eastAsia="仿宋" w:cs="仿宋"/>
                <w:color w:val="auto"/>
                <w:highlight w:val="none"/>
              </w:rPr>
              <w:t>分。（提供相关网站中标</w:t>
            </w:r>
            <w:r>
              <w:rPr>
                <w:rFonts w:hint="eastAsia" w:ascii="仿宋" w:hAnsi="仿宋" w:eastAsia="仿宋" w:cs="仿宋"/>
                <w:color w:val="auto"/>
                <w:highlight w:val="none"/>
                <w:lang w:val="en-US" w:eastAsia="zh-CN"/>
              </w:rPr>
              <w:t>/成交</w:t>
            </w:r>
            <w:r>
              <w:rPr>
                <w:rFonts w:ascii="仿宋" w:hAnsi="仿宋" w:eastAsia="仿宋" w:cs="仿宋"/>
                <w:color w:val="auto"/>
                <w:highlight w:val="none"/>
              </w:rPr>
              <w:t>公告的下载网页并注明网址、中标</w:t>
            </w:r>
            <w:r>
              <w:rPr>
                <w:rFonts w:hint="eastAsia" w:ascii="仿宋" w:hAnsi="仿宋" w:eastAsia="仿宋" w:cs="仿宋"/>
                <w:color w:val="auto"/>
                <w:highlight w:val="none"/>
                <w:lang w:val="en-US" w:eastAsia="zh-CN"/>
              </w:rPr>
              <w:t>/成交</w:t>
            </w:r>
            <w:r>
              <w:rPr>
                <w:rFonts w:ascii="仿宋" w:hAnsi="仿宋" w:eastAsia="仿宋" w:cs="仿宋"/>
                <w:color w:val="auto"/>
                <w:highlight w:val="none"/>
              </w:rPr>
              <w:t>通知书复印件、采购合同文本复印件，以及能够证明该业绩项目已经采购人验收合格的相关证明文件复印件，未同时提供以上各项证明材料的，该项业绩不给予计分。） 注：商务评分项类似业绩、业主满意度情况提供同一项目的不重复得分。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34" w:type="dxa"/>
          </w:tcPr>
          <w:p>
            <w:pPr>
              <w:pStyle w:val="11"/>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3.</w:t>
            </w:r>
            <w:r>
              <w:rPr>
                <w:rFonts w:ascii="仿宋" w:hAnsi="仿宋" w:eastAsia="仿宋" w:cs="仿宋"/>
                <w:color w:val="auto"/>
                <w:highlight w:val="none"/>
              </w:rPr>
              <w:t>业主满意度情况</w:t>
            </w:r>
          </w:p>
        </w:tc>
        <w:tc>
          <w:tcPr>
            <w:tcW w:w="909" w:type="dxa"/>
            <w:vAlign w:val="top"/>
          </w:tcPr>
          <w:p>
            <w:pPr>
              <w:pStyle w:val="11"/>
              <w:jc w:val="right"/>
              <w:rPr>
                <w:rFonts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6</w:t>
            </w:r>
            <w:r>
              <w:rPr>
                <w:rFonts w:hint="eastAsia" w:ascii="仿宋" w:hAnsi="仿宋" w:eastAsia="仿宋" w:cs="仿宋"/>
                <w:b w:val="0"/>
                <w:bCs w:val="0"/>
                <w:color w:val="auto"/>
                <w:sz w:val="20"/>
                <w:szCs w:val="20"/>
                <w:highlight w:val="none"/>
                <w:lang w:val="en-US" w:eastAsia="zh-CN"/>
              </w:rPr>
              <w:t>.</w:t>
            </w:r>
            <w:r>
              <w:rPr>
                <w:rFonts w:ascii="仿宋" w:hAnsi="仿宋" w:eastAsia="仿宋" w:cs="仿宋"/>
                <w:b w:val="0"/>
                <w:bCs w:val="0"/>
                <w:color w:val="auto"/>
                <w:sz w:val="20"/>
                <w:szCs w:val="20"/>
                <w:highlight w:val="none"/>
              </w:rPr>
              <w:t>00</w:t>
            </w:r>
          </w:p>
        </w:tc>
        <w:tc>
          <w:tcPr>
            <w:tcW w:w="1068" w:type="dxa"/>
            <w:vAlign w:val="top"/>
          </w:tcPr>
          <w:p>
            <w:pPr>
              <w:pStyle w:val="11"/>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是</w:t>
            </w:r>
          </w:p>
        </w:tc>
        <w:tc>
          <w:tcPr>
            <w:tcW w:w="4696" w:type="dxa"/>
            <w:vAlign w:val="top"/>
          </w:tcPr>
          <w:p>
            <w:pPr>
              <w:pStyle w:val="11"/>
              <w:jc w:val="left"/>
              <w:rPr>
                <w:rFonts w:hint="eastAsia" w:ascii="仿宋" w:hAnsi="仿宋" w:eastAsia="仿宋" w:cs="仿宋"/>
                <w:b w:val="0"/>
                <w:bCs w:val="0"/>
                <w:color w:val="auto"/>
                <w:highlight w:val="none"/>
                <w:lang w:eastAsia="zh-CN"/>
              </w:rPr>
            </w:pPr>
            <w:r>
              <w:rPr>
                <w:rFonts w:ascii="仿宋" w:hAnsi="仿宋" w:eastAsia="仿宋" w:cs="仿宋"/>
                <w:color w:val="auto"/>
                <w:highlight w:val="none"/>
              </w:rPr>
              <w:t>根据供应商自20</w:t>
            </w:r>
            <w:r>
              <w:rPr>
                <w:rFonts w:hint="eastAsia" w:ascii="仿宋" w:hAnsi="仿宋" w:eastAsia="仿宋" w:cs="仿宋"/>
                <w:color w:val="auto"/>
                <w:highlight w:val="none"/>
                <w:lang w:eastAsia="zh-CN"/>
              </w:rPr>
              <w:t>2</w:t>
            </w:r>
            <w:r>
              <w:rPr>
                <w:rFonts w:hint="eastAsia" w:ascii="仿宋" w:hAnsi="仿宋" w:eastAsia="仿宋" w:cs="仿宋"/>
                <w:color w:val="auto"/>
                <w:highlight w:val="none"/>
                <w:lang w:val="en-US" w:eastAsia="zh-CN"/>
              </w:rPr>
              <w:t>3</w:t>
            </w:r>
            <w:r>
              <w:rPr>
                <w:rFonts w:ascii="仿宋" w:hAnsi="仿宋" w:eastAsia="仿宋" w:cs="仿宋"/>
                <w:color w:val="auto"/>
                <w:highlight w:val="none"/>
              </w:rPr>
              <w:t>年1月1日起至</w:t>
            </w:r>
            <w:r>
              <w:rPr>
                <w:rFonts w:hint="eastAsia" w:ascii="仿宋" w:hAnsi="仿宋" w:eastAsia="仿宋" w:cs="仿宋"/>
                <w:color w:val="auto"/>
                <w:highlight w:val="none"/>
                <w:lang w:val="en-US" w:eastAsia="zh-CN"/>
              </w:rPr>
              <w:t>本项目首次响应文件递交截止时间</w:t>
            </w:r>
            <w:r>
              <w:rPr>
                <w:rFonts w:ascii="仿宋" w:hAnsi="仿宋" w:eastAsia="仿宋" w:cs="仿宋"/>
                <w:color w:val="auto"/>
                <w:highlight w:val="none"/>
              </w:rPr>
              <w:t>（时间以满意度</w:t>
            </w:r>
            <w:r>
              <w:rPr>
                <w:rFonts w:hint="eastAsia" w:ascii="仿宋" w:hAnsi="仿宋" w:eastAsia="仿宋" w:cs="仿宋"/>
                <w:color w:val="auto"/>
                <w:highlight w:val="none"/>
                <w:lang w:val="en-US" w:eastAsia="zh-CN"/>
              </w:rPr>
              <w:t>评价时间</w:t>
            </w:r>
            <w:r>
              <w:rPr>
                <w:rFonts w:ascii="仿宋" w:hAnsi="仿宋" w:eastAsia="仿宋" w:cs="仿宋"/>
                <w:color w:val="auto"/>
                <w:highlight w:val="none"/>
              </w:rPr>
              <w:t>为准）</w:t>
            </w:r>
            <w:r>
              <w:rPr>
                <w:rFonts w:hint="eastAsia" w:ascii="仿宋" w:hAnsi="仿宋" w:eastAsia="仿宋" w:cs="仿宋"/>
                <w:color w:val="auto"/>
                <w:highlight w:val="none"/>
                <w:lang w:eastAsia="zh-CN"/>
              </w:rPr>
              <w:t>，</w:t>
            </w:r>
            <w:r>
              <w:rPr>
                <w:rFonts w:ascii="仿宋" w:hAnsi="仿宋" w:eastAsia="仿宋" w:cs="仿宋"/>
                <w:color w:val="auto"/>
                <w:highlight w:val="none"/>
              </w:rPr>
              <w:t>独立完成的与本项目类似项目业绩业主满意度证明材料</w:t>
            </w:r>
            <w:r>
              <w:rPr>
                <w:rFonts w:ascii="仿宋" w:hAnsi="仿宋" w:eastAsia="仿宋" w:cs="仿宋"/>
                <w:b w:val="0"/>
                <w:bCs w:val="0"/>
                <w:color w:val="auto"/>
                <w:sz w:val="20"/>
                <w:szCs w:val="20"/>
                <w:highlight w:val="none"/>
              </w:rPr>
              <w:t>，由评委进行评分：</w:t>
            </w:r>
            <w:r>
              <w:rPr>
                <w:rFonts w:ascii="仿宋" w:hAnsi="仿宋" w:eastAsia="仿宋" w:cs="仿宋"/>
                <w:color w:val="auto"/>
                <w:highlight w:val="none"/>
              </w:rPr>
              <w:t>每提供一份由业主单位盖章的服务评价为好、优秀等无差评评价的满意度证明材料得</w:t>
            </w:r>
            <w:r>
              <w:rPr>
                <w:rFonts w:hint="eastAsia" w:ascii="仿宋" w:hAnsi="仿宋" w:eastAsia="仿宋" w:cs="仿宋"/>
                <w:color w:val="auto"/>
                <w:highlight w:val="none"/>
                <w:lang w:val="en-US" w:eastAsia="zh-CN"/>
              </w:rPr>
              <w:t>2</w:t>
            </w:r>
            <w:r>
              <w:rPr>
                <w:rFonts w:ascii="仿宋" w:hAnsi="仿宋" w:eastAsia="仿宋" w:cs="仿宋"/>
                <w:color w:val="auto"/>
                <w:highlight w:val="none"/>
              </w:rPr>
              <w:t>分，满分</w:t>
            </w:r>
            <w:r>
              <w:rPr>
                <w:rFonts w:hint="eastAsia" w:ascii="仿宋" w:hAnsi="仿宋" w:eastAsia="仿宋" w:cs="仿宋"/>
                <w:color w:val="auto"/>
                <w:highlight w:val="none"/>
                <w:lang w:val="en-US" w:eastAsia="zh-CN"/>
              </w:rPr>
              <w:t>6</w:t>
            </w:r>
            <w:r>
              <w:rPr>
                <w:rFonts w:ascii="仿宋" w:hAnsi="仿宋" w:eastAsia="仿宋" w:cs="仿宋"/>
                <w:color w:val="auto"/>
                <w:highlight w:val="none"/>
              </w:rPr>
              <w:t>分。供应商须提供合同复印件或履行合同期间任意一个月的银行往来账款凭证及满意度证明材料，否则不得分。注：商务评分项类似业绩、业主满意度情况提供同一项目的不重复得分。</w:t>
            </w:r>
          </w:p>
        </w:tc>
      </w:tr>
    </w:tbl>
    <w:p>
      <w:pPr>
        <w:pStyle w:val="11"/>
        <w:jc w:val="left"/>
        <w:rPr>
          <w:rFonts w:ascii="仿宋" w:hAnsi="仿宋" w:eastAsia="仿宋" w:cs="仿宋"/>
          <w:color w:val="auto"/>
          <w:highlight w:val="none"/>
        </w:rPr>
      </w:pPr>
      <w:r>
        <w:rPr>
          <w:rFonts w:ascii="仿宋" w:hAnsi="仿宋" w:eastAsia="仿宋" w:cs="仿宋"/>
          <w:color w:val="auto"/>
          <w:highlight w:val="none"/>
        </w:rPr>
        <w:t>（4）成交候选供应商排列规则顺序和并列相同时的处理约定如下：</w:t>
      </w:r>
    </w:p>
    <w:p>
      <w:pPr>
        <w:pStyle w:val="11"/>
        <w:jc w:val="left"/>
        <w:rPr>
          <w:rFonts w:ascii="仿宋" w:hAnsi="仿宋" w:eastAsia="仿宋" w:cs="仿宋"/>
          <w:color w:val="auto"/>
          <w:highlight w:val="none"/>
        </w:rPr>
      </w:pPr>
      <w:r>
        <w:rPr>
          <w:rFonts w:ascii="仿宋" w:hAnsi="仿宋" w:eastAsia="仿宋" w:cs="仿宋"/>
          <w:color w:val="auto"/>
          <w:highlight w:val="none"/>
        </w:rPr>
        <w:t>a.成交候选供应商按照综合评审总得分（FA）由高到低顺序排列推荐。</w:t>
      </w:r>
    </w:p>
    <w:p>
      <w:pPr>
        <w:pStyle w:val="11"/>
        <w:jc w:val="left"/>
        <w:rPr>
          <w:rFonts w:ascii="仿宋" w:hAnsi="仿宋" w:eastAsia="仿宋" w:cs="仿宋"/>
          <w:color w:val="auto"/>
          <w:highlight w:val="none"/>
        </w:rPr>
      </w:pPr>
      <w:r>
        <w:rPr>
          <w:rFonts w:ascii="仿宋" w:hAnsi="仿宋" w:eastAsia="仿宋" w:cs="仿宋"/>
          <w:color w:val="auto"/>
          <w:highlight w:val="none"/>
        </w:rPr>
        <w:t>b.综合评审总得分（FA）相同的，按照经评审最后磋商报价（即经政府采购优惠政策进行价格扣除后的最后报价）由低到高顺序推荐。</w:t>
      </w:r>
    </w:p>
    <w:p>
      <w:pPr>
        <w:pStyle w:val="11"/>
        <w:jc w:val="left"/>
        <w:rPr>
          <w:rFonts w:ascii="仿宋" w:hAnsi="仿宋" w:eastAsia="仿宋" w:cs="仿宋"/>
          <w:color w:val="auto"/>
          <w:highlight w:val="none"/>
        </w:rPr>
      </w:pPr>
      <w:r>
        <w:rPr>
          <w:rFonts w:ascii="仿宋" w:hAnsi="仿宋" w:eastAsia="仿宋" w:cs="仿宋"/>
          <w:color w:val="auto"/>
          <w:highlight w:val="none"/>
        </w:rPr>
        <w:t>c.综合评审总得分（FA）且经评审最后磋商报价（即经政府采购优惠政策进行价格扣除后的最后报价）仍然相同的，按照技术指标优劣顺序推荐。</w:t>
      </w:r>
    </w:p>
    <w:p>
      <w:pPr>
        <w:pStyle w:val="11"/>
        <w:jc w:val="left"/>
        <w:rPr>
          <w:rFonts w:ascii="仿宋" w:hAnsi="仿宋" w:eastAsia="仿宋" w:cs="仿宋"/>
          <w:color w:val="auto"/>
          <w:highlight w:val="none"/>
        </w:rPr>
      </w:pPr>
      <w:r>
        <w:rPr>
          <w:rFonts w:ascii="仿宋" w:hAnsi="仿宋" w:eastAsia="仿宋" w:cs="仿宋"/>
          <w:color w:val="auto"/>
          <w:highlight w:val="none"/>
        </w:rPr>
        <w:t>d.经前述顺序处理仍然并列相同的，则通过随机抽取方式确定优先顺序推荐。</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无</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四、评审报告</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4.1磋商小组完成评审后，应当编写评审报告并提交给采购人。</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4.2评审报告应当包括以下主要内容：</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（一）邀请供应商参加采购活动的具体方式和相关情况；</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（二）响应文件开启日期和地点；</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（三）获取磋商文件的供应商名单和磋商小组成员名单；</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（四）评审情况记录和说明，包括对供应商的资格审查情况、供应商响应文件评审情况、磋商情况、报价情况等；</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（五）提出的成交候选供应商的排序名单及理由。</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五、其他规定</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5.1其他规定</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5.1.1评审应全程保密且不得透露给任一供应商或与评审工作无关的人员。</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5.1.2评审将进行全程实时录音录像，录音录像资料随采购文件一并存档。</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5.1.3若供应商有任何试图干扰具体评审事务，影响磋商小组独立履行职责的行为，其响应无效且不予退还磋商保证金或通过保函进行索赔。情节严重的，由财政部门列入不良行为记录。</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5.1.4根据采购项目的特点和需要，需要加以详细说明的其他磋商程序规定、要求等内容：</w:t>
      </w:r>
    </w:p>
    <w:p>
      <w:pPr>
        <w:pStyle w:val="11"/>
        <w:jc w:val="left"/>
        <w:rPr>
          <w:rFonts w:ascii="仿宋" w:hAnsi="仿宋" w:eastAsia="仿宋" w:cs="仿宋"/>
          <w:color w:val="auto"/>
          <w:highlight w:val="none"/>
        </w:rPr>
      </w:pPr>
      <w:r>
        <w:rPr>
          <w:rFonts w:ascii="仿宋" w:hAnsi="仿宋" w:eastAsia="仿宋" w:cs="仿宋"/>
          <w:color w:val="auto"/>
          <w:highlight w:val="none"/>
        </w:rPr>
        <w:t>无</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第2节 竞争性磋商须知</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一、总则</w:t>
      </w:r>
    </w:p>
    <w:p>
      <w:pPr>
        <w:pStyle w:val="11"/>
        <w:jc w:val="left"/>
        <w:rPr>
          <w:rFonts w:ascii="仿宋" w:hAnsi="仿宋" w:eastAsia="仿宋" w:cs="仿宋"/>
          <w:color w:val="auto"/>
          <w:highlight w:val="none"/>
        </w:rPr>
      </w:pPr>
      <w:r>
        <w:rPr>
          <w:rFonts w:ascii="仿宋" w:hAnsi="仿宋" w:eastAsia="仿宋" w:cs="仿宋"/>
          <w:color w:val="auto"/>
          <w:highlight w:val="none"/>
        </w:rPr>
        <w:t>1.适用范围：</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1.1适用于磋商文件载明项目的采购活动（以下简称：“本次采购活动”）。</w:t>
      </w:r>
    </w:p>
    <w:p>
      <w:pPr>
        <w:pStyle w:val="11"/>
        <w:jc w:val="left"/>
        <w:rPr>
          <w:rFonts w:ascii="仿宋" w:hAnsi="仿宋" w:eastAsia="仿宋" w:cs="仿宋"/>
          <w:color w:val="auto"/>
          <w:highlight w:val="none"/>
        </w:rPr>
      </w:pPr>
      <w:r>
        <w:rPr>
          <w:rFonts w:ascii="仿宋" w:hAnsi="仿宋" w:eastAsia="仿宋" w:cs="仿宋"/>
          <w:color w:val="auto"/>
          <w:highlight w:val="none"/>
        </w:rPr>
        <w:t>2.定义及要求：</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2.1“采购标的”指磋商文件载明的需要采购的货物、服务、工程。</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2.2“采购人”指本次采购项目的买方、或业主方、或甲方，具体见磋商文件第一章；“采购代理机构”系指接受采购人委托，组织开展竞争性磋商采购活动的代理机构，具体见磋商文件第一章。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2.3“潜在供应商”按照磋商文件第一章规定进行获取文件，且有意向参加本项目响应磋商的供应商。</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2.4“供应商”指按照磋商文件第一章规定进行获取文件，且已经提交响应文件的法人或其他组织或自然人。只有适合自然人参与和承接的政府采购项目，供应商才可以是自然人。</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2.5“单位负责人”指单位法定代表人（供应商为法人的）或法律、法规规定代表单位行使职权的主要负责人（供应商为其他组织的）。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2.6“供应商代表”指供应商（为法人或其他组织的）的单位负责人或由其授权的委托代理人，即单位负责人授权书中载明的接受授权方。供应商为自然人的，由本人签字并附身份证明。</w:t>
      </w:r>
    </w:p>
    <w:p>
      <w:pPr>
        <w:pStyle w:val="11"/>
        <w:jc w:val="left"/>
        <w:rPr>
          <w:rFonts w:ascii="仿宋" w:hAnsi="仿宋" w:eastAsia="仿宋" w:cs="仿宋"/>
          <w:color w:val="auto"/>
          <w:highlight w:val="none"/>
        </w:rPr>
      </w:pPr>
      <w:r>
        <w:rPr>
          <w:rFonts w:ascii="仿宋" w:hAnsi="仿宋" w:eastAsia="仿宋" w:cs="仿宋"/>
          <w:color w:val="auto"/>
          <w:highlight w:val="none"/>
        </w:rPr>
        <w:t>3.合格的供应商：</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3.1一般规定</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3.1.2为采购项目提供整体设计、规范编制或项目管理、监理、检测等服务的供应商，不得再参加该采购项目除整体设计、规范编制和项目管理、监理、检测等服务之外的其他采购活动。</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3.1.3列入失信被执行人、重大税收违法案件当事人名单、政府采购严重违法失信行为记录名单及其他不符合《中华人民共和国政府采购法》第二十二条规定条件的供应商，不得参加政府采购活动。</w:t>
      </w:r>
    </w:p>
    <w:p>
      <w:pPr>
        <w:pStyle w:val="11"/>
        <w:jc w:val="left"/>
        <w:rPr>
          <w:rFonts w:ascii="仿宋" w:hAnsi="仿宋" w:eastAsia="仿宋" w:cs="仿宋"/>
          <w:color w:val="auto"/>
          <w:highlight w:val="none"/>
        </w:rPr>
      </w:pPr>
      <w:r>
        <w:rPr>
          <w:rFonts w:ascii="仿宋" w:hAnsi="仿宋" w:eastAsia="仿宋" w:cs="仿宋"/>
          <w:b/>
          <w:color w:val="auto"/>
          <w:highlight w:val="none"/>
        </w:rPr>
        <w:t>供应商有责任检查自身情况，在响应文件中对是否违反以上一般规定做出如实声明，否则其响应文件将被否决。</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3.2特别规定</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3.2.1供应商的资格要求：详见竞争性磋商须知前附表第1项。</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3.2.2是否接受联合体形式的响应磋商：详见竞争性磋商须知前附表第2项。若接受联合体形式且供应商为联合体，则联合体各方除了应遵守本章第3.1条规定外，还应遵守下列规定：</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（1）联合体各方应提交联合体协议，联合体协议应符合磋商文件规定。</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（2）联合体各方不得再单独参加或与其他供应商另外组成联合体参加同一合同项下的响应磋商。</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（3）联合体各方应共同与采购人签订政府采购合同，就政府采购合同约定的事项对采购人承担连带责任。</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（5）联合体一方放弃成交的，视为联合体整体放弃成交，联合体各方承担连带责任。</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（6）如本项目不接受联合体报价而供应商为联合体的，或者本项目接受联合体报价但供应商组成的联合体不符合本章第3.2条规定的，其报价无效。</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1"/>
        <w:jc w:val="left"/>
        <w:rPr>
          <w:rFonts w:ascii="仿宋" w:hAnsi="仿宋" w:eastAsia="仿宋" w:cs="仿宋"/>
          <w:color w:val="auto"/>
          <w:highlight w:val="none"/>
        </w:rPr>
      </w:pPr>
      <w:r>
        <w:rPr>
          <w:rFonts w:ascii="仿宋" w:hAnsi="仿宋" w:eastAsia="仿宋" w:cs="仿宋"/>
          <w:color w:val="auto"/>
          <w:highlight w:val="none"/>
        </w:rPr>
        <w:t>4.参与竞争性磋商费用：</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4.1除法律法规或采购文件另有规定之外，供应商应自行承担其准备与参加竞争性磋商所涉及的一切费用。</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二、竞争性磋商文件</w:t>
      </w:r>
    </w:p>
    <w:p>
      <w:pPr>
        <w:pStyle w:val="11"/>
        <w:jc w:val="left"/>
        <w:rPr>
          <w:rFonts w:ascii="仿宋" w:hAnsi="仿宋" w:eastAsia="仿宋" w:cs="仿宋"/>
          <w:color w:val="auto"/>
          <w:highlight w:val="none"/>
        </w:rPr>
      </w:pPr>
      <w:r>
        <w:rPr>
          <w:rFonts w:ascii="仿宋" w:hAnsi="仿宋" w:eastAsia="仿宋" w:cs="仿宋"/>
          <w:color w:val="auto"/>
          <w:highlight w:val="none"/>
        </w:rPr>
        <w:t>5.竞争性磋商文件的组成：</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5.1竞争性磋商文件由下述部分组成：</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第一章 采购公告（或采购邀请书）</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第二章 竞争性磋商须知</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第三章 采购内容及要求</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第四章 合同主要条款及格式</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第五章 首次响应文件格式</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5.2除上述内容以外，采购人、采购代理机构或者磋商小组在采购过程期间对磋商文件所作的澄清、修改或补充，均构成磋商文件的组成部分，对采购人和供应商具有约束力。</w:t>
      </w:r>
    </w:p>
    <w:p>
      <w:pPr>
        <w:pStyle w:val="11"/>
        <w:jc w:val="left"/>
        <w:rPr>
          <w:rFonts w:ascii="仿宋" w:hAnsi="仿宋" w:eastAsia="仿宋" w:cs="仿宋"/>
          <w:color w:val="auto"/>
          <w:highlight w:val="none"/>
        </w:rPr>
      </w:pPr>
      <w:r>
        <w:rPr>
          <w:rFonts w:ascii="仿宋" w:hAnsi="仿宋" w:eastAsia="仿宋" w:cs="仿宋"/>
          <w:color w:val="auto"/>
          <w:highlight w:val="none"/>
        </w:rPr>
        <w:t>6.竞争性磋商文件的澄清、补充、修改及现场考察等：</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6.3采购人、采购代理机构可以视采购项目的具体情况，组织供应商进行现场考察或召开磋商前答疑会，是否组织现场考察或召开磋商前答疑会详见竞争性磋商须知前附表第3项。</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三、响应文件编制</w:t>
      </w:r>
    </w:p>
    <w:p>
      <w:pPr>
        <w:pStyle w:val="11"/>
        <w:jc w:val="left"/>
        <w:rPr>
          <w:rFonts w:ascii="仿宋" w:hAnsi="仿宋" w:eastAsia="仿宋" w:cs="仿宋"/>
          <w:color w:val="auto"/>
          <w:highlight w:val="none"/>
        </w:rPr>
      </w:pPr>
      <w:r>
        <w:rPr>
          <w:rFonts w:ascii="仿宋" w:hAnsi="仿宋" w:eastAsia="仿宋" w:cs="仿宋"/>
          <w:color w:val="auto"/>
          <w:highlight w:val="none"/>
        </w:rPr>
        <w:t>7.应标要求</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7.2供应商代表在同一个合同项下只能接受一个供应商的委托参加响应磋商，否则其响应文件将被否决。</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7.3供应商应仔细阅读磋商文件的所有内容和要求，按磋商文件的规定提供响应文件，并对其所提供的全部资料、承诺和声明的真实性、合法性和准确性负责。</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7.4除非竞争性磋商须知前附表另有规定外，供应商提供的响应文件应使用中文文本，若有不同文字文本，以中文文本为准。</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7.6除非竞争性磋商须知前附表另有规定外，供应商承诺的报价应以人民币进行报价，合同实施结算时亦以人民币支付；所有计量均采用中华人民共和国法定计量单位。</w:t>
      </w:r>
    </w:p>
    <w:p>
      <w:pPr>
        <w:pStyle w:val="11"/>
        <w:jc w:val="left"/>
        <w:rPr>
          <w:rFonts w:ascii="仿宋" w:hAnsi="仿宋" w:eastAsia="仿宋" w:cs="仿宋"/>
          <w:color w:val="auto"/>
          <w:highlight w:val="none"/>
        </w:rPr>
      </w:pPr>
      <w:r>
        <w:rPr>
          <w:rFonts w:ascii="仿宋" w:hAnsi="仿宋" w:eastAsia="仿宋" w:cs="仿宋"/>
          <w:color w:val="auto"/>
          <w:highlight w:val="none"/>
        </w:rPr>
        <w:t>8.首次响应文件的组成：</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8.1首次响应文件包括但不限于下列部分：</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（1）响应函</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（2）开标（报价）一览表（含投标（响应）报价明细表）</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（3）资格证明文件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（4）磋商保证金凭证</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（5）技术和商务偏离表</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（6）相关技术、商务、服务响应承诺及资料</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（7）供应商提交的其他资料</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（8）要求作为响应文件组成部分的其他内容（若有）</w:t>
      </w:r>
    </w:p>
    <w:p>
      <w:pPr>
        <w:pStyle w:val="11"/>
        <w:jc w:val="left"/>
        <w:rPr>
          <w:rFonts w:ascii="仿宋" w:hAnsi="仿宋" w:eastAsia="仿宋" w:cs="仿宋"/>
          <w:color w:val="auto"/>
          <w:highlight w:val="none"/>
        </w:rPr>
      </w:pPr>
      <w:r>
        <w:rPr>
          <w:rFonts w:ascii="仿宋" w:hAnsi="仿宋" w:eastAsia="仿宋" w:cs="仿宋"/>
          <w:color w:val="auto"/>
          <w:highlight w:val="none"/>
        </w:rPr>
        <w:t>9.响应文件有效期：</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9.1响应文件有效期见竞争性磋商须知前附表第4项，响应文件承诺的有效期不得少于磋商文件载明的有效期，否则其响应文件将被否决。</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11"/>
        <w:jc w:val="left"/>
        <w:rPr>
          <w:rFonts w:ascii="仿宋" w:hAnsi="仿宋" w:eastAsia="仿宋" w:cs="仿宋"/>
          <w:color w:val="auto"/>
          <w:highlight w:val="none"/>
        </w:rPr>
      </w:pPr>
      <w:r>
        <w:rPr>
          <w:rFonts w:ascii="仿宋" w:hAnsi="仿宋" w:eastAsia="仿宋" w:cs="仿宋"/>
          <w:color w:val="auto"/>
          <w:highlight w:val="none"/>
        </w:rPr>
        <w:t>10.磋商保证金：</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10.1.3其他形式： 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10.2磋商保证金为响应文件的重要组成部分之一。磋商保证金用于保护本次磋商活动免受供应商的违约或失信行为而引起的风险。未按规定提交磋商保证金的，其响应文件将被否决。</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10.3磋商保证金退还：</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10.4如果供应商发生以下任何一种情况时，其磋商保证金将被不予退还或通过保函进行索赔：</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(1)供应商在提交响应文件截止时间后撤回响应文件的；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(2)供应商在响应文件中提供虚假材料的；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(3)除因不可抗力或磋商文件认可的情形以外，成交人不与采购人签订合同的；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(4)供应商与采购人、其他供应商或者采购代理机构恶意串通的；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(5)供应商在提交最后报价后要求退出磋商的；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(6)供应商假借以他人名义参加磋商或者以其他方式弄虚作假，骗取成交；</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(7)国家法律法规以及磋商文件中规定的其他磋商保证金不予退还的情形。</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上述不予退还磋商保证金的情况不能抵偿给采购人或采购代理机构造成损失的，供应商还要承担赔偿责任。</w:t>
      </w:r>
    </w:p>
    <w:p>
      <w:pPr>
        <w:pStyle w:val="11"/>
        <w:jc w:val="left"/>
        <w:rPr>
          <w:rFonts w:ascii="仿宋" w:hAnsi="仿宋" w:eastAsia="仿宋" w:cs="仿宋"/>
          <w:color w:val="auto"/>
          <w:highlight w:val="none"/>
        </w:rPr>
      </w:pPr>
      <w:r>
        <w:rPr>
          <w:rFonts w:ascii="仿宋" w:hAnsi="仿宋" w:eastAsia="仿宋" w:cs="仿宋"/>
          <w:color w:val="auto"/>
          <w:highlight w:val="none"/>
        </w:rPr>
        <w:t>11.响应文件基本编制要求：</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11.2响应文件应由供应商代表签字并加盖公章。供应商代表如果不是竞争性磋商须知中定义的“单位负责人”，则其响应文件中还必须提供“单位负责人授权书”。</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11.3响应文件应尽量避免涂改、行间插字或删除。如果出现上述情况，改动之处应加盖供应商单位公章或由供应商代表签字确认。</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11.4供应商应提交证明其拟提供货物、服务或工程符合磋商文件要求的技术和商务响应文件，该文件可以是文字资料、图纸和数据，并对拟提供的货物、服务或工程的主要内容进行详细描述。</w:t>
      </w:r>
    </w:p>
    <w:p>
      <w:pPr>
        <w:pStyle w:val="11"/>
        <w:jc w:val="left"/>
        <w:rPr>
          <w:rFonts w:ascii="仿宋" w:hAnsi="仿宋" w:eastAsia="仿宋" w:cs="仿宋"/>
          <w:color w:val="auto"/>
          <w:highlight w:val="none"/>
        </w:rPr>
      </w:pPr>
      <w:r>
        <w:rPr>
          <w:rFonts w:ascii="仿宋" w:hAnsi="仿宋" w:eastAsia="仿宋" w:cs="仿宋"/>
          <w:color w:val="auto"/>
          <w:highlight w:val="none"/>
        </w:rPr>
        <w:t>12.纸质响应文件的密封、标识、签署和提交（除磋商文件相应章节已有规定之外，电子竞争性磋商活动的具体操作流程以福建省政府采购网上公开信息系统设定的为准。）</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四、竞争性磋商</w:t>
      </w:r>
    </w:p>
    <w:p>
      <w:pPr>
        <w:pStyle w:val="11"/>
        <w:jc w:val="left"/>
        <w:rPr>
          <w:rFonts w:ascii="仿宋" w:hAnsi="仿宋" w:eastAsia="仿宋" w:cs="仿宋"/>
          <w:color w:val="auto"/>
          <w:highlight w:val="none"/>
        </w:rPr>
      </w:pPr>
      <w:r>
        <w:rPr>
          <w:rFonts w:ascii="仿宋" w:hAnsi="仿宋" w:eastAsia="仿宋" w:cs="仿宋"/>
          <w:color w:val="auto"/>
          <w:highlight w:val="none"/>
        </w:rPr>
        <w:t>13.评审和磋商基本准则</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13.1对所有供应商的评审和磋商，都采用相同的程序和标准。</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13.2磋商及评审过程将严格按照磋商文件的要求和条件进行，磋商小组将根据供应商的响应文件，按磋商文件规定的磋商程序及评审的标准和方法进行评审、磋商，并推荐成交候选人。</w:t>
      </w:r>
    </w:p>
    <w:p>
      <w:pPr>
        <w:pStyle w:val="11"/>
        <w:jc w:val="left"/>
        <w:rPr>
          <w:rFonts w:ascii="仿宋" w:hAnsi="仿宋" w:eastAsia="仿宋" w:cs="仿宋"/>
          <w:color w:val="auto"/>
          <w:highlight w:val="none"/>
        </w:rPr>
      </w:pPr>
      <w:r>
        <w:rPr>
          <w:rFonts w:ascii="仿宋" w:hAnsi="仿宋" w:eastAsia="仿宋" w:cs="仿宋"/>
          <w:color w:val="auto"/>
          <w:highlight w:val="none"/>
        </w:rPr>
        <w:t>14.磋商程序以及评审标准和方法</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14.1采购人将根据项目的特点依法组建磋商小组。磋商小组将根据磋商文件规定的程序、评审标准和方法等内容对供应商进行评审、磋商。</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14.2.1供应商有下列情况之一者，其提交的响应文件将被视为未实质性响应磋商文件要求，磋商小组将否决其响应文件，按无效处理：</w:t>
      </w:r>
    </w:p>
    <w:p>
      <w:pPr>
        <w:pStyle w:val="11"/>
        <w:jc w:val="left"/>
        <w:rPr>
          <w:rFonts w:ascii="仿宋" w:hAnsi="仿宋" w:eastAsia="仿宋" w:cs="仿宋"/>
          <w:color w:val="auto"/>
          <w:highlight w:val="none"/>
        </w:rPr>
      </w:pPr>
      <w:r>
        <w:rPr>
          <w:rFonts w:ascii="仿宋" w:hAnsi="仿宋" w:eastAsia="仿宋" w:cs="仿宋"/>
          <w:color w:val="auto"/>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序号</w:t>
            </w:r>
          </w:p>
        </w:tc>
        <w:tc>
          <w:tcPr>
            <w:tcW w:w="311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符合审查要求概况</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rPr>
                <w:rFonts w:ascii="仿宋" w:hAnsi="仿宋" w:eastAsia="仿宋" w:cs="仿宋"/>
                <w:color w:val="auto"/>
                <w:highlight w:val="none"/>
              </w:rPr>
            </w:pPr>
            <w:r>
              <w:rPr>
                <w:rFonts w:ascii="仿宋" w:hAnsi="仿宋" w:eastAsia="仿宋" w:cs="仿宋"/>
                <w:color w:val="auto"/>
                <w:highlight w:val="none"/>
              </w:rPr>
              <w:t>1</w:t>
            </w:r>
          </w:p>
        </w:tc>
        <w:tc>
          <w:tcPr>
            <w:tcW w:w="3115" w:type="dxa"/>
          </w:tcPr>
          <w:p>
            <w:pPr>
              <w:pStyle w:val="11"/>
              <w:jc w:val="left"/>
              <w:rPr>
                <w:rFonts w:ascii="仿宋" w:hAnsi="仿宋" w:eastAsia="仿宋" w:cs="仿宋"/>
                <w:color w:val="auto"/>
                <w:highlight w:val="none"/>
              </w:rPr>
            </w:pPr>
            <w:r>
              <w:rPr>
                <w:rFonts w:ascii="仿宋" w:hAnsi="仿宋" w:eastAsia="仿宋" w:cs="仿宋"/>
                <w:color w:val="auto"/>
                <w:highlight w:val="none"/>
              </w:rPr>
              <w:t>情形1</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响应文件中提供的资格证明文件不全的；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rPr>
                <w:rFonts w:ascii="仿宋" w:hAnsi="仿宋" w:eastAsia="仿宋" w:cs="仿宋"/>
                <w:color w:val="auto"/>
                <w:highlight w:val="none"/>
              </w:rPr>
            </w:pPr>
            <w:r>
              <w:rPr>
                <w:rFonts w:ascii="仿宋" w:hAnsi="仿宋" w:eastAsia="仿宋" w:cs="仿宋"/>
                <w:color w:val="auto"/>
                <w:highlight w:val="none"/>
              </w:rPr>
              <w:t>2</w:t>
            </w:r>
          </w:p>
        </w:tc>
        <w:tc>
          <w:tcPr>
            <w:tcW w:w="3115" w:type="dxa"/>
          </w:tcPr>
          <w:p>
            <w:pPr>
              <w:pStyle w:val="11"/>
              <w:jc w:val="left"/>
              <w:rPr>
                <w:rFonts w:ascii="仿宋" w:hAnsi="仿宋" w:eastAsia="仿宋" w:cs="仿宋"/>
                <w:color w:val="auto"/>
                <w:highlight w:val="none"/>
              </w:rPr>
            </w:pPr>
            <w:r>
              <w:rPr>
                <w:rFonts w:ascii="仿宋" w:hAnsi="仿宋" w:eastAsia="仿宋" w:cs="仿宋"/>
                <w:color w:val="auto"/>
                <w:highlight w:val="none"/>
              </w:rPr>
              <w:t>情形2</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响应文件未按磋商文件规定由供应商代表签字，或未按磋商文件规定加盖供应商单位公章的；或供应商代表未获得有效授权的；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11"/>
              <w:jc w:val="left"/>
              <w:rPr>
                <w:rFonts w:ascii="仿宋" w:hAnsi="仿宋" w:eastAsia="仿宋" w:cs="仿宋"/>
                <w:color w:val="auto"/>
                <w:highlight w:val="none"/>
              </w:rPr>
            </w:pPr>
            <w:r>
              <w:rPr>
                <w:rFonts w:ascii="仿宋" w:hAnsi="仿宋" w:eastAsia="仿宋" w:cs="仿宋"/>
                <w:color w:val="auto"/>
                <w:highlight w:val="none"/>
              </w:rPr>
              <w:t>3</w:t>
            </w:r>
          </w:p>
        </w:tc>
        <w:tc>
          <w:tcPr>
            <w:tcW w:w="3115" w:type="dxa"/>
          </w:tcPr>
          <w:p>
            <w:pPr>
              <w:pStyle w:val="11"/>
              <w:jc w:val="left"/>
              <w:rPr>
                <w:rFonts w:ascii="仿宋" w:hAnsi="仿宋" w:eastAsia="仿宋" w:cs="仿宋"/>
                <w:color w:val="auto"/>
                <w:highlight w:val="none"/>
              </w:rPr>
            </w:pPr>
            <w:r>
              <w:rPr>
                <w:rFonts w:ascii="仿宋" w:hAnsi="仿宋" w:eastAsia="仿宋" w:cs="仿宋"/>
                <w:color w:val="auto"/>
                <w:highlight w:val="none"/>
              </w:rPr>
              <w:t>情形3</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供应商未按磋商文件规定提交磋商保证金的；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rPr>
                <w:rFonts w:ascii="仿宋" w:hAnsi="仿宋" w:eastAsia="仿宋" w:cs="仿宋"/>
                <w:color w:val="auto"/>
                <w:highlight w:val="none"/>
              </w:rPr>
            </w:pPr>
            <w:r>
              <w:rPr>
                <w:rFonts w:ascii="仿宋" w:hAnsi="仿宋" w:eastAsia="仿宋" w:cs="仿宋"/>
                <w:color w:val="auto"/>
                <w:highlight w:val="none"/>
              </w:rPr>
              <w:t>4</w:t>
            </w:r>
          </w:p>
        </w:tc>
        <w:tc>
          <w:tcPr>
            <w:tcW w:w="3115" w:type="dxa"/>
          </w:tcPr>
          <w:p>
            <w:pPr>
              <w:pStyle w:val="11"/>
              <w:jc w:val="left"/>
              <w:rPr>
                <w:rFonts w:ascii="仿宋" w:hAnsi="仿宋" w:eastAsia="仿宋" w:cs="仿宋"/>
                <w:color w:val="auto"/>
                <w:highlight w:val="none"/>
              </w:rPr>
            </w:pPr>
            <w:r>
              <w:rPr>
                <w:rFonts w:ascii="仿宋" w:hAnsi="仿宋" w:eastAsia="仿宋" w:cs="仿宋"/>
                <w:color w:val="auto"/>
                <w:highlight w:val="none"/>
              </w:rPr>
              <w:t>情形4</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响应文件有效期不满足磋商文件要求的；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rPr>
                <w:rFonts w:ascii="仿宋" w:hAnsi="仿宋" w:eastAsia="仿宋" w:cs="仿宋"/>
                <w:color w:val="auto"/>
                <w:highlight w:val="none"/>
              </w:rPr>
            </w:pPr>
            <w:r>
              <w:rPr>
                <w:rFonts w:ascii="仿宋" w:hAnsi="仿宋" w:eastAsia="仿宋" w:cs="仿宋"/>
                <w:color w:val="auto"/>
                <w:highlight w:val="none"/>
              </w:rPr>
              <w:t>5</w:t>
            </w:r>
          </w:p>
        </w:tc>
        <w:tc>
          <w:tcPr>
            <w:tcW w:w="3115" w:type="dxa"/>
          </w:tcPr>
          <w:p>
            <w:pPr>
              <w:pStyle w:val="11"/>
              <w:jc w:val="left"/>
              <w:rPr>
                <w:rFonts w:ascii="仿宋" w:hAnsi="仿宋" w:eastAsia="仿宋" w:cs="仿宋"/>
                <w:color w:val="auto"/>
                <w:highlight w:val="none"/>
              </w:rPr>
            </w:pPr>
            <w:r>
              <w:rPr>
                <w:rFonts w:ascii="仿宋" w:hAnsi="仿宋" w:eastAsia="仿宋" w:cs="仿宋"/>
                <w:color w:val="auto"/>
                <w:highlight w:val="none"/>
              </w:rPr>
              <w:t>情形5</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响应内容与磋商采购内容及要求有重大偏离或保留的，限制了采购人的权利或者减少成交人合同项下的义务；（由于磋商项目本身特点，不能详细列明采购标的的技术、服务要求的除外）；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rPr>
                <w:rFonts w:ascii="仿宋" w:hAnsi="仿宋" w:eastAsia="仿宋" w:cs="仿宋"/>
                <w:color w:val="auto"/>
                <w:highlight w:val="none"/>
              </w:rPr>
            </w:pPr>
            <w:r>
              <w:rPr>
                <w:rFonts w:ascii="仿宋" w:hAnsi="仿宋" w:eastAsia="仿宋" w:cs="仿宋"/>
                <w:color w:val="auto"/>
                <w:highlight w:val="none"/>
              </w:rPr>
              <w:t>6</w:t>
            </w:r>
          </w:p>
        </w:tc>
        <w:tc>
          <w:tcPr>
            <w:tcW w:w="3115" w:type="dxa"/>
          </w:tcPr>
          <w:p>
            <w:pPr>
              <w:pStyle w:val="11"/>
              <w:jc w:val="left"/>
              <w:rPr>
                <w:rFonts w:ascii="仿宋" w:hAnsi="仿宋" w:eastAsia="仿宋" w:cs="仿宋"/>
                <w:color w:val="auto"/>
                <w:highlight w:val="none"/>
              </w:rPr>
            </w:pPr>
            <w:r>
              <w:rPr>
                <w:rFonts w:ascii="仿宋" w:hAnsi="仿宋" w:eastAsia="仿宋" w:cs="仿宋"/>
                <w:color w:val="auto"/>
                <w:highlight w:val="none"/>
              </w:rPr>
              <w:t>情形6</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响应文件中附有采购人无法接受的条件的；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11"/>
              <w:jc w:val="left"/>
              <w:rPr>
                <w:rFonts w:ascii="仿宋" w:hAnsi="仿宋" w:eastAsia="仿宋" w:cs="仿宋"/>
                <w:color w:val="auto"/>
                <w:highlight w:val="none"/>
              </w:rPr>
            </w:pPr>
            <w:r>
              <w:rPr>
                <w:rFonts w:ascii="仿宋" w:hAnsi="仿宋" w:eastAsia="仿宋" w:cs="仿宋"/>
                <w:color w:val="auto"/>
                <w:highlight w:val="none"/>
              </w:rPr>
              <w:t>7</w:t>
            </w:r>
          </w:p>
        </w:tc>
        <w:tc>
          <w:tcPr>
            <w:tcW w:w="3115" w:type="dxa"/>
          </w:tcPr>
          <w:p>
            <w:pPr>
              <w:pStyle w:val="11"/>
              <w:jc w:val="left"/>
              <w:rPr>
                <w:rFonts w:ascii="仿宋" w:hAnsi="仿宋" w:eastAsia="仿宋" w:cs="仿宋"/>
                <w:color w:val="auto"/>
                <w:highlight w:val="none"/>
              </w:rPr>
            </w:pPr>
            <w:r>
              <w:rPr>
                <w:rFonts w:ascii="仿宋" w:hAnsi="仿宋" w:eastAsia="仿宋" w:cs="仿宋"/>
                <w:color w:val="auto"/>
                <w:highlight w:val="none"/>
              </w:rPr>
              <w:t>情形7</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不符合磋商文件中规定的其它实质性条款（比如：报价超过了磋商文件规定的最高限价）。</w:t>
            </w:r>
          </w:p>
        </w:tc>
      </w:tr>
    </w:tbl>
    <w:p>
      <w:pPr>
        <w:pStyle w:val="11"/>
        <w:ind w:firstLine="960"/>
        <w:jc w:val="left"/>
        <w:rPr>
          <w:rFonts w:ascii="仿宋" w:hAnsi="仿宋" w:eastAsia="仿宋" w:cs="仿宋"/>
          <w:color w:val="auto"/>
          <w:highlight w:val="none"/>
        </w:rPr>
      </w:pPr>
      <w:r>
        <w:rPr>
          <w:rFonts w:ascii="仿宋" w:hAnsi="仿宋" w:eastAsia="仿宋" w:cs="仿宋"/>
          <w:color w:val="auto"/>
          <w:highlight w:val="none"/>
        </w:rPr>
        <w:t>14.2.2其他情形</w:t>
      </w:r>
    </w:p>
    <w:p>
      <w:pPr>
        <w:pStyle w:val="11"/>
        <w:jc w:val="left"/>
        <w:rPr>
          <w:rFonts w:ascii="仿宋" w:hAnsi="仿宋" w:eastAsia="仿宋" w:cs="仿宋"/>
          <w:color w:val="auto"/>
          <w:highlight w:val="none"/>
        </w:rPr>
      </w:pPr>
      <w:r>
        <w:rPr>
          <w:rFonts w:ascii="仿宋" w:hAnsi="仿宋" w:eastAsia="仿宋" w:cs="仿宋"/>
          <w:color w:val="auto"/>
          <w:highlight w:val="none"/>
        </w:rPr>
        <w:t>采购包1：</w:t>
      </w:r>
    </w:p>
    <w:p>
      <w:pPr>
        <w:pStyle w:val="11"/>
        <w:jc w:val="left"/>
        <w:rPr>
          <w:rFonts w:ascii="仿宋" w:hAnsi="仿宋" w:eastAsia="仿宋" w:cs="仿宋"/>
          <w:color w:val="auto"/>
          <w:highlight w:val="none"/>
        </w:rPr>
      </w:pPr>
      <w:r>
        <w:rPr>
          <w:rFonts w:ascii="仿宋" w:hAnsi="仿宋" w:eastAsia="仿宋" w:cs="仿宋"/>
          <w:color w:val="auto"/>
          <w:highlight w:val="none"/>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情形</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其他情形</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不符合磋商文件中规定的其它实质性条款。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其他情形</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属于磋商文件中规定的无效响应条款的。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其他情形</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以“★”标示的内容为不允许负偏离的实质性要求，出现负偏离的，按无效响应处理。</w:t>
            </w:r>
          </w:p>
        </w:tc>
      </w:tr>
    </w:tbl>
    <w:p>
      <w:pPr>
        <w:pStyle w:val="11"/>
        <w:jc w:val="left"/>
        <w:rPr>
          <w:rFonts w:ascii="仿宋" w:hAnsi="仿宋" w:eastAsia="仿宋" w:cs="仿宋"/>
          <w:color w:val="auto"/>
          <w:highlight w:val="none"/>
        </w:rPr>
      </w:pPr>
      <w:r>
        <w:rPr>
          <w:rFonts w:ascii="仿宋" w:hAnsi="仿宋" w:eastAsia="仿宋" w:cs="仿宋"/>
          <w:color w:val="auto"/>
          <w:highlight w:val="none"/>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情形</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其他情形</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对磋商文件第三章“三、商务条件”中内容出现负偏离的，按无效响应处理。</w:t>
            </w:r>
          </w:p>
        </w:tc>
      </w:tr>
    </w:tbl>
    <w:p>
      <w:pPr>
        <w:pStyle w:val="11"/>
        <w:jc w:val="left"/>
        <w:rPr>
          <w:rFonts w:ascii="仿宋" w:hAnsi="仿宋" w:eastAsia="仿宋" w:cs="仿宋"/>
          <w:color w:val="auto"/>
          <w:highlight w:val="none"/>
        </w:rPr>
      </w:pPr>
      <w:r>
        <w:rPr>
          <w:rFonts w:ascii="仿宋" w:hAnsi="仿宋" w:eastAsia="仿宋" w:cs="仿宋"/>
          <w:color w:val="auto"/>
          <w:highlight w:val="none"/>
        </w:rPr>
        <w:t>价格符合性：无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磋商小组决定供应商的响应性只根据响应文件本身的内容，而不寻求其他的外部证据。</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14.10供应商提交的响应文件和资料将给予保密，但不退回（有关证件或证照的原件除外）。</w:t>
      </w:r>
    </w:p>
    <w:p>
      <w:pPr>
        <w:pStyle w:val="11"/>
        <w:jc w:val="left"/>
        <w:outlineLvl w:val="2"/>
        <w:rPr>
          <w:rFonts w:ascii="仿宋" w:hAnsi="仿宋" w:eastAsia="仿宋" w:cs="仿宋"/>
          <w:color w:val="auto"/>
          <w:highlight w:val="none"/>
        </w:rPr>
      </w:pPr>
      <w:r>
        <w:rPr>
          <w:rFonts w:ascii="仿宋" w:hAnsi="仿宋" w:eastAsia="仿宋" w:cs="仿宋"/>
          <w:b/>
          <w:color w:val="auto"/>
          <w:sz w:val="28"/>
          <w:highlight w:val="none"/>
        </w:rPr>
        <w:t>五、合同授予</w:t>
      </w:r>
    </w:p>
    <w:p>
      <w:pPr>
        <w:pStyle w:val="11"/>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left"/>
        <w:rPr>
          <w:rFonts w:ascii="仿宋" w:hAnsi="仿宋" w:eastAsia="仿宋" w:cs="仿宋"/>
          <w:color w:val="auto"/>
          <w:highlight w:val="none"/>
        </w:rPr>
      </w:pPr>
      <w:r>
        <w:rPr>
          <w:rFonts w:ascii="仿宋" w:hAnsi="仿宋" w:eastAsia="仿宋" w:cs="仿宋"/>
          <w:b/>
          <w:color w:val="auto"/>
          <w:highlight w:val="none"/>
        </w:rPr>
        <w:t>15.授予合同的准则：</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15.1除不可抗力等因素外，合同将授予响应文件符合竞争性磋商文件要求，能够圆满地履行合同，且被磋商小组推荐为第一成交候选人的供应商。</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15.3为维护国家利益和社会公共利益，最低报价不是被授予合同的绝对保证。</w:t>
      </w:r>
    </w:p>
    <w:p>
      <w:pPr>
        <w:pStyle w:val="11"/>
        <w:jc w:val="left"/>
        <w:rPr>
          <w:rFonts w:ascii="仿宋" w:hAnsi="仿宋" w:eastAsia="仿宋" w:cs="仿宋"/>
          <w:color w:val="auto"/>
          <w:highlight w:val="none"/>
        </w:rPr>
      </w:pPr>
      <w:r>
        <w:rPr>
          <w:rFonts w:ascii="仿宋" w:hAnsi="仿宋" w:eastAsia="仿宋" w:cs="仿宋"/>
          <w:b/>
          <w:color w:val="auto"/>
          <w:highlight w:val="none"/>
        </w:rPr>
        <w:t>16.确定成交供应商：</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16.1采购人委托代理机构组织竞争性磋商采购活动的，采购代理机构在评审结束后2个工作日内将评审报告送采购人确认。</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11"/>
        <w:jc w:val="left"/>
        <w:rPr>
          <w:rFonts w:ascii="仿宋" w:hAnsi="仿宋" w:eastAsia="仿宋" w:cs="仿宋"/>
          <w:color w:val="auto"/>
          <w:highlight w:val="none"/>
        </w:rPr>
      </w:pPr>
      <w:r>
        <w:rPr>
          <w:rFonts w:ascii="仿宋" w:hAnsi="仿宋" w:eastAsia="仿宋" w:cs="仿宋"/>
          <w:b/>
          <w:color w:val="auto"/>
          <w:highlight w:val="none"/>
        </w:rPr>
        <w:t>17.成交通知:</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1"/>
        <w:jc w:val="left"/>
        <w:rPr>
          <w:rFonts w:ascii="仿宋" w:hAnsi="仿宋" w:eastAsia="仿宋" w:cs="仿宋"/>
          <w:color w:val="auto"/>
          <w:highlight w:val="none"/>
        </w:rPr>
      </w:pPr>
      <w:r>
        <w:rPr>
          <w:rFonts w:ascii="仿宋" w:hAnsi="仿宋" w:eastAsia="仿宋" w:cs="仿宋"/>
          <w:b/>
          <w:color w:val="auto"/>
          <w:highlight w:val="none"/>
        </w:rPr>
        <w:t>18.签订合同：</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18.2竞争性磋商文件、成交人的响应文件及其有关澄清承诺文件等，均为签订政府采购合同的依据和组成部分。</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六、询问、质疑与投诉</w:t>
      </w:r>
    </w:p>
    <w:p>
      <w:pPr>
        <w:pStyle w:val="11"/>
        <w:jc w:val="left"/>
        <w:rPr>
          <w:rFonts w:ascii="仿宋" w:hAnsi="仿宋" w:eastAsia="仿宋" w:cs="仿宋"/>
          <w:color w:val="auto"/>
          <w:highlight w:val="none"/>
        </w:rPr>
      </w:pPr>
      <w:r>
        <w:rPr>
          <w:rFonts w:ascii="仿宋" w:hAnsi="仿宋" w:eastAsia="仿宋" w:cs="仿宋"/>
          <w:b/>
          <w:color w:val="auto"/>
          <w:highlight w:val="none"/>
        </w:rPr>
        <w:t>19.询问</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19.1潜在供应商或供应商对本次采购活动的有关事项若有疑问，可向采购人或采购代理机构提出询问，采购人或采购代理机构将按照政府采购法及实施条例的有关规定进行答复。</w:t>
      </w:r>
    </w:p>
    <w:p>
      <w:pPr>
        <w:pStyle w:val="11"/>
        <w:jc w:val="left"/>
        <w:rPr>
          <w:rFonts w:ascii="仿宋" w:hAnsi="仿宋" w:eastAsia="仿宋" w:cs="仿宋"/>
          <w:color w:val="auto"/>
          <w:highlight w:val="none"/>
        </w:rPr>
      </w:pPr>
      <w:r>
        <w:rPr>
          <w:rFonts w:ascii="仿宋" w:hAnsi="仿宋" w:eastAsia="仿宋" w:cs="仿宋"/>
          <w:b/>
          <w:color w:val="auto"/>
          <w:highlight w:val="none"/>
        </w:rPr>
        <w:t>20.质疑</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20.1质疑应在政府采购法及实施条例规定的时效内提出，并符合下列条件：</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20.1.2质疑人应提交质疑函原件。</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20.1.3质疑函应包括下列主要内容：</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②所质疑项目的基本信息，至少包括：项目编号、项目名称等；</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③所质疑的具体事项（以下简称：“质疑事项”）；</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④质疑人自身权益受到损害的事实依据和证明材料，至少包括：</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a1所质疑的具体事项事实存在的证明材料；</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a2所质疑的具体事项事实导致质疑人自身权益受到损害的证明材料，如：采购文件、采购过程或成交结果违法违规，损害自已合法权益等证明材料；</w:t>
      </w:r>
    </w:p>
    <w:p>
      <w:pPr>
        <w:pStyle w:val="11"/>
        <w:jc w:val="left"/>
        <w:rPr>
          <w:rFonts w:ascii="仿宋" w:hAnsi="仿宋" w:eastAsia="仿宋" w:cs="仿宋"/>
          <w:color w:val="auto"/>
          <w:highlight w:val="none"/>
        </w:rPr>
      </w:pPr>
      <w:r>
        <w:rPr>
          <w:rFonts w:ascii="仿宋" w:hAnsi="仿宋" w:eastAsia="仿宋" w:cs="仿宋"/>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ascii="仿宋" w:hAnsi="仿宋" w:eastAsia="仿宋" w:cs="仿宋"/>
          <w:color w:val="auto"/>
          <w:highlight w:val="none"/>
        </w:rPr>
        <w:br w:type="textWrapping"/>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⑤针对质疑事项提出的明确请求和法律依据，</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⑥提出质疑的日期以及质疑人代表联系方式，至少包括：姓名、手机、电子信箱、邮寄地址等。</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20.2对不符合前文第20.1条规定的质疑，采购人或采购代理机构将按照下列规定进行处理：</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20.2.1超过质疑时效提交的或者质疑人不是参与所质疑项目采购活动的供应商，书面告知质疑人其质疑不成立的原因和理由。</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20.2.3质疑人修改、补充质疑函超过质疑时效提交的按20.2.1款处理。供应商提交质疑函时，要认真阅读本章第20条关于质疑的相关规定，以免内容或资料不齐，需要修改补充而延误时间。</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20.3对符合前文第20.1条规定的质疑，采购人或采购代理机构将按照政府采购法及实施条例的有关规定进行答复。</w:t>
      </w:r>
    </w:p>
    <w:p>
      <w:pPr>
        <w:pStyle w:val="11"/>
        <w:jc w:val="left"/>
        <w:rPr>
          <w:rFonts w:ascii="仿宋" w:hAnsi="仿宋" w:eastAsia="仿宋" w:cs="仿宋"/>
          <w:color w:val="auto"/>
          <w:highlight w:val="none"/>
        </w:rPr>
      </w:pPr>
      <w:r>
        <w:rPr>
          <w:rFonts w:ascii="仿宋" w:hAnsi="仿宋" w:eastAsia="仿宋" w:cs="仿宋"/>
          <w:b/>
          <w:color w:val="auto"/>
          <w:highlight w:val="none"/>
        </w:rPr>
        <w:t>21.投诉</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21.1若对质疑答复不满意或质疑答复未在答复期限内作出，质疑人可在答复期限届满之日起15个工作日内向磋商文件中载明的监督管理部门投诉。</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21.2投诉应有明确的请求和必要的证明材料，投诉的事项不得超出已质疑事项的范围。</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七、有关信息公告和监督部门</w:t>
      </w:r>
    </w:p>
    <w:p>
      <w:pPr>
        <w:pStyle w:val="11"/>
        <w:jc w:val="left"/>
        <w:rPr>
          <w:rFonts w:ascii="仿宋" w:hAnsi="仿宋" w:eastAsia="仿宋" w:cs="仿宋"/>
          <w:color w:val="auto"/>
          <w:highlight w:val="none"/>
        </w:rPr>
      </w:pPr>
      <w:r>
        <w:rPr>
          <w:rFonts w:ascii="仿宋" w:hAnsi="仿宋" w:eastAsia="仿宋" w:cs="仿宋"/>
          <w:color w:val="auto"/>
          <w:highlight w:val="none"/>
        </w:rPr>
        <w:t>22.政府采购信息公告媒体</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22.2信息公告指定媒体：详见竞争性磋商须知前附表第10项。</w:t>
      </w:r>
    </w:p>
    <w:p>
      <w:pPr>
        <w:pStyle w:val="11"/>
        <w:jc w:val="left"/>
        <w:rPr>
          <w:rFonts w:ascii="仿宋" w:hAnsi="仿宋" w:eastAsia="仿宋" w:cs="仿宋"/>
          <w:color w:val="auto"/>
          <w:highlight w:val="none"/>
        </w:rPr>
      </w:pPr>
      <w:r>
        <w:rPr>
          <w:rFonts w:ascii="仿宋" w:hAnsi="仿宋" w:eastAsia="仿宋" w:cs="仿宋"/>
          <w:color w:val="auto"/>
          <w:highlight w:val="none"/>
        </w:rPr>
        <w:t>23.监督管理部门</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23.1磋商采购活动的监督管理部门详见竞争性磋商须知前附表第11项。</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八、政府采购政策</w:t>
      </w:r>
    </w:p>
    <w:p>
      <w:pPr>
        <w:pStyle w:val="11"/>
        <w:jc w:val="left"/>
        <w:rPr>
          <w:rFonts w:ascii="仿宋" w:hAnsi="仿宋" w:eastAsia="仿宋" w:cs="仿宋"/>
          <w:color w:val="auto"/>
          <w:highlight w:val="none"/>
        </w:rPr>
      </w:pPr>
      <w:r>
        <w:rPr>
          <w:rFonts w:ascii="仿宋" w:hAnsi="仿宋" w:eastAsia="仿宋" w:cs="仿宋"/>
          <w:color w:val="auto"/>
          <w:highlight w:val="none"/>
        </w:rPr>
        <w:t>24、政府采购政策由财政部根据国家的经济和社会发展政策并会同国家有关部委制定，包括但不限于下列管理办法或措施：</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24.1进口产品指通过中国海关报关验放进入中国境内且产自关境外的产品，其中：</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（2）凡在海关特殊监管区域内企业生产或加工（包括从境外进口料件）销往境内其他地区的产品，不作为政府采购项下进口产品。</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（3）对从境外进入海关特殊监管区域，再经办理报关手续后从海关特殊监管区进入境内其他地区的产品，认定为进口产品。</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（4）磋商文件列明不允许或未列明允许进口产品参加报价的，均视为拒绝进口产品参加报价。</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（1）中小企业指符合下列条件的中型、小型、微型企业：</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②符合中小企业划分标准的个体工商户，在政府采购活动中视同中小企业。</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（2）在政府采购活动中，供应商提供的货物、工程或者服务符合下列情形的，享受本办法规定的中小企业扶持政策：</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①在货物采购项目中，货物由中小企业制造，即货物由中小企业生产且使用该中小企业商号或者注册商标；</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②在工程采购项目中，工程由中小企业承建，即工程施工单位为中小企业；</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③在服务采购项目中，服务由中小企业承接，即提供服务的人员为中小企业依照《中华人民共和国劳动合同法》 订立劳动合同的从业人员。</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在货物采购项目中，供应商提供的货物既有中小企业制造货物，也有大型企业制造货物的，不享受本办法规定的中小企业扶持政策。</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以联合体形式参加政府采购活动，联合体各方均为中小企业的，联合体视同中小企业。其中，联合体各方均为小微企业的，联合体视同小微企业。</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（3）供应商应当按照磋商文件明确的采购标的对应行业的划分标准出具中小企业声明函。</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①监狱企业参加采购活动时，应提供由省级以上监狱管理局、戒毒管理局（含新疆生产建设兵团）出具的属于监狱企业的证明文件。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②监狱企业视同小型、微型企业。</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（5）残疾人福利性单位指同时符合下列条件的单位：</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①安置的残疾人占本单位在职职工人数的比例不低于25%（含25%），并且安置的残疾人人数不少于10人（含10人）；</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②依法与安置的每位残疾人签订了一年以上（含一年）的劳动合同或服务协议；</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③为安置的每位残疾人按月足额缴纳了基本养老保险、基本医疗保险、失业保险、工伤保险和生育保险等社会保险费；</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④通过银行等金融机构向安置的每位残疾人，按月支付了不低于单位所在区县适用的经省级人民政府批准的月最低工资标准的工资；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⑤提供本单位制造的货物、承担的工程或服务，或提供其他残疾人福利性单位制造的货物（不包括使用非残疾人福利性单位注册商标的货物）。</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1"/>
        <w:ind w:firstLine="480"/>
        <w:jc w:val="left"/>
        <w:rPr>
          <w:rFonts w:ascii="仿宋" w:hAnsi="仿宋" w:eastAsia="仿宋" w:cs="仿宋"/>
          <w:color w:val="auto"/>
          <w:highlight w:val="none"/>
        </w:rPr>
      </w:pPr>
      <w:r>
        <w:rPr>
          <w:rFonts w:ascii="仿宋" w:hAnsi="仿宋" w:eastAsia="仿宋" w:cs="仿宋"/>
          <w:b/>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24.4信用记录指由财政部确定的有关网站提供的相关主体信用信息。信用记录的查询及使用应符合财政部文件（财库[2016]125号）规定。</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九、根据采购项目特点或政策需要补充的其他内容</w:t>
      </w:r>
    </w:p>
    <w:p>
      <w:pPr>
        <w:pStyle w:val="11"/>
        <w:jc w:val="left"/>
        <w:rPr>
          <w:rFonts w:ascii="仿宋" w:hAnsi="仿宋" w:eastAsia="仿宋" w:cs="仿宋"/>
          <w:color w:val="auto"/>
          <w:highlight w:val="none"/>
        </w:rPr>
      </w:pPr>
      <w:r>
        <w:rPr>
          <w:rFonts w:ascii="仿宋" w:hAnsi="仿宋" w:eastAsia="仿宋" w:cs="仿宋"/>
          <w:color w:val="auto"/>
          <w:highlight w:val="none"/>
        </w:rPr>
        <w:t>25.履约保证金</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25.1采购人可以根据项目特点和需要，确定是否要求成交人在合同签订前，按照磋商文件规定的时间、形式、金额提交履约保证金，履约保证金的数额不超过中标合同金额的10%。</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25.2磋商文件要求在合同签订前提交履约保证金，如果成交人无故拖延或者拒不提交履约保证金的，则视为成交人拒绝与采购人签订合同，该成交人将承担违法行为的法律责任。</w:t>
      </w:r>
    </w:p>
    <w:p>
      <w:pPr>
        <w:pStyle w:val="11"/>
        <w:jc w:val="left"/>
        <w:rPr>
          <w:rFonts w:ascii="仿宋" w:hAnsi="仿宋" w:eastAsia="仿宋" w:cs="仿宋"/>
          <w:color w:val="auto"/>
          <w:highlight w:val="none"/>
        </w:rPr>
      </w:pPr>
      <w:r>
        <w:rPr>
          <w:rFonts w:ascii="仿宋" w:hAnsi="仿宋" w:eastAsia="仿宋" w:cs="仿宋"/>
          <w:color w:val="auto"/>
          <w:highlight w:val="none"/>
        </w:rPr>
        <w:t>26.其他新增内容：</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26.1根据采购项目特点或政策需要补充的其他新增内容详见竞争性磋商须知前附表第12项。</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11"/>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1"/>
        <w:rPr>
          <w:rFonts w:ascii="仿宋" w:hAnsi="仿宋" w:eastAsia="仿宋" w:cs="仿宋"/>
          <w:color w:val="auto"/>
          <w:highlight w:val="none"/>
        </w:rPr>
      </w:pPr>
      <w:r>
        <w:rPr>
          <w:rFonts w:ascii="仿宋" w:hAnsi="仿宋" w:eastAsia="仿宋" w:cs="仿宋"/>
          <w:b/>
          <w:color w:val="auto"/>
          <w:sz w:val="36"/>
          <w:highlight w:val="none"/>
        </w:rPr>
        <w:t>第三章 采购内容及要求</w:t>
      </w:r>
    </w:p>
    <w:p>
      <w:pPr>
        <w:pStyle w:val="11"/>
        <w:jc w:val="left"/>
        <w:outlineLvl w:val="2"/>
        <w:rPr>
          <w:rFonts w:ascii="仿宋" w:hAnsi="仿宋" w:eastAsia="仿宋" w:cs="仿宋"/>
          <w:color w:val="auto"/>
          <w:highlight w:val="none"/>
        </w:rPr>
      </w:pPr>
      <w:r>
        <w:rPr>
          <w:rFonts w:ascii="仿宋" w:hAnsi="仿宋" w:eastAsia="仿宋" w:cs="仿宋"/>
          <w:b/>
          <w:color w:val="auto"/>
          <w:sz w:val="28"/>
          <w:highlight w:val="none"/>
        </w:rPr>
        <w:t>一、（根据本项目实际情况，填写“采购标的”或“项目概况”）</w:t>
      </w:r>
    </w:p>
    <w:p>
      <w:pPr>
        <w:pStyle w:val="11"/>
        <w:spacing w:line="240" w:lineRule="auto"/>
        <w:ind w:firstLine="400" w:firstLineChars="200"/>
        <w:jc w:val="left"/>
        <w:rPr>
          <w:rFonts w:ascii="仿宋" w:hAnsi="仿宋" w:eastAsia="仿宋" w:cs="仿宋"/>
          <w:color w:val="auto"/>
          <w:highlight w:val="none"/>
        </w:rPr>
      </w:pPr>
      <w:r>
        <w:rPr>
          <w:rFonts w:ascii="仿宋" w:hAnsi="仿宋" w:eastAsia="仿宋" w:cs="仿宋"/>
          <w:color w:val="auto"/>
          <w:sz w:val="20"/>
          <w:highlight w:val="none"/>
        </w:rPr>
        <w:t>1、项目名称：</w:t>
      </w:r>
      <w:r>
        <w:rPr>
          <w:rFonts w:hint="eastAsia" w:ascii="仿宋" w:hAnsi="仿宋" w:eastAsia="仿宋" w:cs="仿宋"/>
          <w:color w:val="auto"/>
          <w:sz w:val="20"/>
          <w:highlight w:val="none"/>
          <w:lang w:eastAsia="zh-CN"/>
        </w:rPr>
        <w:t>2026年食堂主副食品配送服务项目</w:t>
      </w:r>
      <w:r>
        <w:rPr>
          <w:rFonts w:ascii="仿宋" w:hAnsi="仿宋" w:eastAsia="仿宋" w:cs="仿宋"/>
          <w:color w:val="auto"/>
          <w:sz w:val="20"/>
          <w:highlight w:val="none"/>
        </w:rPr>
        <w:t>；</w:t>
      </w:r>
    </w:p>
    <w:p>
      <w:pPr>
        <w:pStyle w:val="11"/>
        <w:spacing w:line="240" w:lineRule="auto"/>
        <w:ind w:firstLine="400" w:firstLineChars="200"/>
        <w:jc w:val="left"/>
        <w:rPr>
          <w:rFonts w:ascii="仿宋" w:hAnsi="仿宋" w:eastAsia="仿宋" w:cs="仿宋"/>
          <w:color w:val="auto"/>
          <w:highlight w:val="none"/>
        </w:rPr>
      </w:pPr>
      <w:r>
        <w:rPr>
          <w:rFonts w:ascii="仿宋" w:hAnsi="仿宋" w:eastAsia="仿宋" w:cs="仿宋"/>
          <w:color w:val="auto"/>
          <w:sz w:val="20"/>
          <w:highlight w:val="none"/>
        </w:rPr>
        <w:t>2、项目概况：</w:t>
      </w:r>
    </w:p>
    <w:p>
      <w:pPr>
        <w:pStyle w:val="11"/>
        <w:spacing w:line="240" w:lineRule="auto"/>
        <w:ind w:firstLine="400" w:firstLineChars="200"/>
        <w:jc w:val="left"/>
        <w:rPr>
          <w:rFonts w:ascii="仿宋" w:hAnsi="仿宋" w:eastAsia="仿宋" w:cs="仿宋"/>
          <w:color w:val="auto"/>
          <w:highlight w:val="none"/>
        </w:rPr>
      </w:pPr>
      <w:r>
        <w:rPr>
          <w:rFonts w:ascii="仿宋" w:hAnsi="仿宋" w:eastAsia="仿宋" w:cs="仿宋"/>
          <w:color w:val="auto"/>
          <w:sz w:val="20"/>
          <w:highlight w:val="none"/>
        </w:rPr>
        <w:t>2.1本项目为中共福州市委党校主副食品、</w:t>
      </w:r>
      <w:r>
        <w:rPr>
          <w:rFonts w:hint="eastAsia" w:ascii="仿宋" w:hAnsi="仿宋" w:eastAsia="仿宋" w:cs="仿宋"/>
          <w:color w:val="auto"/>
          <w:sz w:val="20"/>
          <w:highlight w:val="none"/>
          <w:lang w:val="en-US" w:eastAsia="zh-CN"/>
        </w:rPr>
        <w:t>食堂</w:t>
      </w:r>
      <w:r>
        <w:rPr>
          <w:rFonts w:ascii="仿宋" w:hAnsi="仿宋" w:eastAsia="仿宋" w:cs="仿宋"/>
          <w:color w:val="auto"/>
          <w:sz w:val="20"/>
          <w:highlight w:val="none"/>
        </w:rPr>
        <w:t>低值易耗品(包含厨房用品)等定点采购以及服务部经营项目。</w:t>
      </w:r>
    </w:p>
    <w:p>
      <w:pPr>
        <w:pStyle w:val="11"/>
        <w:spacing w:line="240" w:lineRule="auto"/>
        <w:ind w:firstLine="400" w:firstLineChars="200"/>
        <w:jc w:val="left"/>
        <w:rPr>
          <w:rFonts w:ascii="仿宋" w:hAnsi="仿宋" w:eastAsia="仿宋" w:cs="仿宋"/>
          <w:color w:val="auto"/>
          <w:highlight w:val="none"/>
        </w:rPr>
      </w:pPr>
      <w:r>
        <w:rPr>
          <w:rFonts w:ascii="仿宋" w:hAnsi="仿宋" w:eastAsia="仿宋" w:cs="仿宋"/>
          <w:color w:val="auto"/>
          <w:sz w:val="20"/>
          <w:highlight w:val="none"/>
        </w:rPr>
        <w:t>2.2本项目年采购预估量为人民币600万元，具体以实际结算为准。</w:t>
      </w:r>
    </w:p>
    <w:p>
      <w:pPr>
        <w:pStyle w:val="11"/>
        <w:spacing w:line="240" w:lineRule="auto"/>
        <w:ind w:firstLine="400" w:firstLineChars="200"/>
        <w:jc w:val="left"/>
        <w:rPr>
          <w:rFonts w:ascii="仿宋" w:hAnsi="仿宋" w:eastAsia="仿宋" w:cs="仿宋"/>
          <w:color w:val="auto"/>
          <w:sz w:val="20"/>
          <w:highlight w:val="none"/>
        </w:rPr>
      </w:pPr>
      <w:r>
        <w:rPr>
          <w:rFonts w:ascii="仿宋" w:hAnsi="仿宋" w:eastAsia="仿宋" w:cs="仿宋"/>
          <w:color w:val="auto"/>
          <w:sz w:val="20"/>
          <w:highlight w:val="none"/>
        </w:rPr>
        <w:t>2.3服务期：</w:t>
      </w:r>
      <w:r>
        <w:rPr>
          <w:rFonts w:hint="eastAsia" w:ascii="仿宋" w:hAnsi="仿宋" w:eastAsia="仿宋" w:cs="仿宋"/>
          <w:color w:val="auto"/>
          <w:highlight w:val="none"/>
          <w:lang w:val="en-US" w:eastAsia="zh-CN"/>
        </w:rPr>
        <w:t>1年或达到采购限额</w:t>
      </w:r>
      <w:r>
        <w:rPr>
          <w:rFonts w:ascii="仿宋" w:hAnsi="仿宋" w:eastAsia="仿宋" w:cs="仿宋"/>
          <w:color w:val="auto"/>
          <w:sz w:val="20"/>
          <w:highlight w:val="none"/>
        </w:rPr>
        <w:t>。</w:t>
      </w:r>
    </w:p>
    <w:p>
      <w:pPr>
        <w:pStyle w:val="11"/>
        <w:spacing w:line="240" w:lineRule="auto"/>
        <w:ind w:firstLine="400" w:firstLineChars="200"/>
        <w:jc w:val="left"/>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2.4</w:t>
      </w:r>
      <w:r>
        <w:rPr>
          <w:rFonts w:hint="eastAsia" w:ascii="仿宋" w:hAnsi="仿宋" w:eastAsia="仿宋" w:cs="仿宋"/>
          <w:color w:val="auto"/>
          <w:sz w:val="20"/>
          <w:szCs w:val="20"/>
          <w:highlight w:val="none"/>
          <w:lang w:val="en-US" w:eastAsia="zh-CN" w:bidi="ar"/>
        </w:rPr>
        <w:t>本项目食材品类包含但不限于：</w:t>
      </w:r>
      <w:r>
        <w:rPr>
          <w:rFonts w:ascii="仿宋" w:hAnsi="仿宋" w:eastAsia="仿宋" w:cs="仿宋"/>
          <w:color w:val="auto"/>
          <w:highlight w:val="none"/>
        </w:rPr>
        <w:t>①蔬菜类、②大米类、③食用油类</w:t>
      </w:r>
      <w:r>
        <w:rPr>
          <w:rFonts w:hint="eastAsia" w:ascii="仿宋" w:hAnsi="仿宋" w:eastAsia="仿宋" w:cs="仿宋"/>
          <w:color w:val="auto"/>
          <w:highlight w:val="none"/>
          <w:lang w:eastAsia="zh-CN"/>
        </w:rPr>
        <w:t>、</w:t>
      </w:r>
      <w:r>
        <w:rPr>
          <w:rFonts w:ascii="仿宋" w:hAnsi="仿宋" w:eastAsia="仿宋" w:cs="仿宋"/>
          <w:color w:val="auto"/>
          <w:highlight w:val="none"/>
        </w:rPr>
        <w:t>④水果类</w:t>
      </w:r>
      <w:r>
        <w:rPr>
          <w:rFonts w:hint="eastAsia" w:ascii="仿宋" w:hAnsi="仿宋" w:eastAsia="仿宋" w:cs="仿宋"/>
          <w:color w:val="auto"/>
          <w:highlight w:val="none"/>
          <w:lang w:eastAsia="zh-CN"/>
        </w:rPr>
        <w:t>、</w:t>
      </w:r>
      <w:r>
        <w:rPr>
          <w:rFonts w:ascii="仿宋" w:hAnsi="仿宋" w:eastAsia="仿宋" w:cs="仿宋"/>
          <w:color w:val="auto"/>
          <w:highlight w:val="none"/>
        </w:rPr>
        <w:t>⑤水产品类、⑥畜肉类、</w:t>
      </w:r>
      <w:r>
        <w:rPr>
          <w:rFonts w:hint="eastAsia" w:ascii="仿宋" w:hAnsi="仿宋" w:eastAsia="仿宋" w:cs="仿宋"/>
          <w:color w:val="auto"/>
          <w:highlight w:val="none"/>
        </w:rPr>
        <w:t>⑦</w:t>
      </w:r>
      <w:r>
        <w:rPr>
          <w:rFonts w:ascii="仿宋" w:hAnsi="仿宋" w:eastAsia="仿宋" w:cs="仿宋"/>
          <w:color w:val="auto"/>
          <w:highlight w:val="none"/>
        </w:rPr>
        <w:t>禽肉类、</w:t>
      </w:r>
      <w:r>
        <w:rPr>
          <w:rFonts w:hint="eastAsia" w:ascii="仿宋" w:hAnsi="仿宋" w:eastAsia="仿宋" w:cs="仿宋"/>
          <w:color w:val="auto"/>
          <w:highlight w:val="none"/>
        </w:rPr>
        <w:t>⑧</w:t>
      </w:r>
      <w:r>
        <w:rPr>
          <w:rFonts w:ascii="仿宋" w:hAnsi="仿宋" w:eastAsia="仿宋" w:cs="仿宋"/>
          <w:color w:val="auto"/>
          <w:highlight w:val="none"/>
        </w:rPr>
        <w:t>副食品类</w:t>
      </w:r>
      <w:r>
        <w:rPr>
          <w:rFonts w:hint="eastAsia" w:ascii="仿宋" w:hAnsi="仿宋" w:eastAsia="仿宋" w:cs="仿宋"/>
          <w:color w:val="auto"/>
          <w:highlight w:val="none"/>
          <w:lang w:val="en-US" w:eastAsia="zh-CN"/>
        </w:rPr>
        <w:t>及其他类</w:t>
      </w:r>
      <w:r>
        <w:rPr>
          <w:rFonts w:ascii="仿宋" w:hAnsi="仿宋" w:eastAsia="仿宋" w:cs="仿宋"/>
          <w:color w:val="auto"/>
          <w:highlight w:val="none"/>
        </w:rPr>
        <w:t>、</w:t>
      </w:r>
      <w:r>
        <w:rPr>
          <w:rFonts w:hint="eastAsia" w:ascii="仿宋" w:hAnsi="仿宋" w:eastAsia="仿宋" w:cs="仿宋"/>
          <w:color w:val="auto"/>
          <w:highlight w:val="none"/>
        </w:rPr>
        <w:t>⑨</w:t>
      </w:r>
      <w:r>
        <w:rPr>
          <w:rFonts w:ascii="仿宋" w:hAnsi="仿宋" w:eastAsia="仿宋" w:cs="仿宋"/>
          <w:color w:val="auto"/>
          <w:highlight w:val="none"/>
        </w:rPr>
        <w:t>冻品水产类、</w:t>
      </w:r>
      <w:r>
        <w:rPr>
          <w:rFonts w:hint="eastAsia" w:ascii="仿宋" w:hAnsi="仿宋" w:eastAsia="仿宋" w:cs="仿宋"/>
          <w:color w:val="auto"/>
          <w:highlight w:val="none"/>
        </w:rPr>
        <w:t>⑩</w:t>
      </w:r>
      <w:r>
        <w:rPr>
          <w:rFonts w:ascii="仿宋" w:hAnsi="仿宋" w:eastAsia="仿宋" w:cs="仿宋"/>
          <w:color w:val="auto"/>
          <w:highlight w:val="none"/>
        </w:rPr>
        <w:t>冻品畜禽肉类</w:t>
      </w:r>
      <w:r>
        <w:rPr>
          <w:rFonts w:hint="eastAsia" w:ascii="仿宋" w:hAnsi="仿宋" w:eastAsia="仿宋" w:cs="仿宋"/>
          <w:color w:val="auto"/>
          <w:sz w:val="20"/>
          <w:szCs w:val="20"/>
          <w:highlight w:val="none"/>
          <w:lang w:eastAsia="zh-CN" w:bidi="ar"/>
        </w:rPr>
        <w:t>，</w:t>
      </w:r>
      <w:r>
        <w:rPr>
          <w:rFonts w:hint="eastAsia" w:ascii="仿宋" w:hAnsi="仿宋" w:eastAsia="仿宋" w:cs="仿宋"/>
          <w:color w:val="auto"/>
          <w:sz w:val="20"/>
          <w:szCs w:val="20"/>
          <w:highlight w:val="none"/>
          <w:lang w:val="en-US" w:eastAsia="zh-CN" w:bidi="ar"/>
        </w:rPr>
        <w:t>具体详见“二、技术要求”。</w:t>
      </w:r>
    </w:p>
    <w:p>
      <w:pPr>
        <w:pStyle w:val="11"/>
        <w:spacing w:line="240" w:lineRule="auto"/>
        <w:ind w:firstLine="401" w:firstLineChars="200"/>
        <w:jc w:val="both"/>
        <w:rPr>
          <w:rFonts w:ascii="仿宋" w:hAnsi="仿宋" w:eastAsia="仿宋" w:cs="仿宋"/>
          <w:color w:val="auto"/>
          <w:highlight w:val="none"/>
        </w:rPr>
      </w:pPr>
      <w:r>
        <w:rPr>
          <w:rFonts w:ascii="仿宋" w:hAnsi="仿宋" w:eastAsia="仿宋" w:cs="仿宋"/>
          <w:b/>
          <w:color w:val="auto"/>
          <w:sz w:val="20"/>
          <w:highlight w:val="none"/>
        </w:rPr>
        <w:t>3、报价要求</w:t>
      </w:r>
    </w:p>
    <w:p>
      <w:pPr>
        <w:pStyle w:val="11"/>
        <w:spacing w:line="240" w:lineRule="auto"/>
        <w:ind w:firstLine="401" w:firstLineChars="200"/>
        <w:jc w:val="both"/>
        <w:rPr>
          <w:rFonts w:hint="eastAsia" w:ascii="仿宋" w:hAnsi="仿宋" w:eastAsia="仿宋" w:cs="仿宋"/>
          <w:color w:val="auto"/>
          <w:highlight w:val="none"/>
          <w:lang w:eastAsia="zh-CN"/>
        </w:rPr>
      </w:pPr>
      <w:r>
        <w:rPr>
          <w:rFonts w:ascii="仿宋" w:hAnsi="仿宋" w:eastAsia="仿宋" w:cs="仿宋"/>
          <w:b/>
          <w:color w:val="auto"/>
          <w:sz w:val="20"/>
          <w:highlight w:val="none"/>
        </w:rPr>
        <w:t>3.1本项目报价采用折扣报价，本项目财政预算金额为</w:t>
      </w:r>
      <w:r>
        <w:rPr>
          <w:rFonts w:hint="eastAsia" w:ascii="仿宋" w:hAnsi="仿宋" w:eastAsia="仿宋" w:cs="仿宋"/>
          <w:b/>
          <w:color w:val="auto"/>
          <w:sz w:val="20"/>
          <w:highlight w:val="none"/>
          <w:lang w:val="en-US" w:eastAsia="zh-CN"/>
        </w:rPr>
        <w:t>6</w:t>
      </w:r>
      <w:r>
        <w:rPr>
          <w:rFonts w:ascii="仿宋" w:hAnsi="仿宋" w:eastAsia="仿宋" w:cs="仿宋"/>
          <w:b/>
          <w:color w:val="auto"/>
          <w:sz w:val="20"/>
          <w:highlight w:val="none"/>
        </w:rPr>
        <w:t>00万元。因后台价格计算要求，</w:t>
      </w:r>
      <w:r>
        <w:rPr>
          <w:rFonts w:hint="eastAsia" w:ascii="仿宋" w:hAnsi="仿宋" w:eastAsia="仿宋" w:cs="仿宋"/>
          <w:b/>
          <w:color w:val="auto"/>
          <w:sz w:val="20"/>
          <w:highlight w:val="none"/>
          <w:lang w:eastAsia="zh-CN"/>
        </w:rPr>
        <w:t>供应商</w:t>
      </w:r>
      <w:r>
        <w:rPr>
          <w:rFonts w:ascii="仿宋" w:hAnsi="仿宋" w:eastAsia="仿宋" w:cs="仿宋"/>
          <w:b/>
          <w:color w:val="auto"/>
          <w:sz w:val="20"/>
          <w:highlight w:val="none"/>
        </w:rPr>
        <w:t>需在电子</w:t>
      </w:r>
      <w:r>
        <w:rPr>
          <w:rFonts w:hint="eastAsia" w:ascii="仿宋" w:hAnsi="仿宋" w:eastAsia="仿宋" w:cs="仿宋"/>
          <w:b/>
          <w:color w:val="auto"/>
          <w:sz w:val="20"/>
          <w:highlight w:val="none"/>
          <w:lang w:val="en-US" w:eastAsia="zh-CN"/>
        </w:rPr>
        <w:t>响应</w:t>
      </w:r>
      <w:r>
        <w:rPr>
          <w:rFonts w:ascii="仿宋" w:hAnsi="仿宋" w:eastAsia="仿宋" w:cs="仿宋"/>
          <w:b/>
          <w:color w:val="auto"/>
          <w:sz w:val="20"/>
          <w:highlight w:val="none"/>
        </w:rPr>
        <w:t>文件报价时写明具体的报价金额。</w:t>
      </w:r>
      <w:r>
        <w:rPr>
          <w:rFonts w:hint="eastAsia" w:ascii="仿宋" w:hAnsi="仿宋" w:eastAsia="仿宋" w:cs="仿宋"/>
          <w:b/>
          <w:color w:val="auto"/>
          <w:sz w:val="20"/>
          <w:highlight w:val="none"/>
          <w:lang w:eastAsia="zh-CN"/>
        </w:rPr>
        <w:t>供应商</w:t>
      </w:r>
      <w:r>
        <w:rPr>
          <w:rFonts w:ascii="仿宋" w:hAnsi="仿宋" w:eastAsia="仿宋" w:cs="仿宋"/>
          <w:b/>
          <w:color w:val="auto"/>
          <w:sz w:val="20"/>
          <w:highlight w:val="none"/>
        </w:rPr>
        <w:t>在电子</w:t>
      </w:r>
      <w:r>
        <w:rPr>
          <w:rFonts w:hint="eastAsia" w:ascii="仿宋" w:hAnsi="仿宋" w:eastAsia="仿宋" w:cs="仿宋"/>
          <w:b/>
          <w:color w:val="auto"/>
          <w:sz w:val="20"/>
          <w:highlight w:val="none"/>
          <w:lang w:val="en-US" w:eastAsia="zh-CN"/>
        </w:rPr>
        <w:t>响应</w:t>
      </w:r>
      <w:r>
        <w:rPr>
          <w:rFonts w:ascii="仿宋" w:hAnsi="仿宋" w:eastAsia="仿宋" w:cs="仿宋"/>
          <w:b/>
          <w:color w:val="auto"/>
          <w:sz w:val="20"/>
          <w:highlight w:val="none"/>
        </w:rPr>
        <w:t>文件中的</w:t>
      </w:r>
      <w:r>
        <w:rPr>
          <w:rFonts w:hint="eastAsia" w:ascii="仿宋" w:hAnsi="仿宋" w:eastAsia="仿宋" w:cs="仿宋"/>
          <w:b/>
          <w:color w:val="auto"/>
          <w:sz w:val="20"/>
          <w:highlight w:val="none"/>
          <w:lang w:val="en-US" w:eastAsia="zh-CN"/>
        </w:rPr>
        <w:t>响应</w:t>
      </w:r>
      <w:r>
        <w:rPr>
          <w:rFonts w:ascii="仿宋" w:hAnsi="仿宋" w:eastAsia="仿宋" w:cs="仿宋"/>
          <w:b/>
          <w:color w:val="auto"/>
          <w:sz w:val="20"/>
          <w:highlight w:val="none"/>
        </w:rPr>
        <w:t>报价=预算价×所报的折扣，(此折扣作为所供货物单价的折扣，折扣计算时精确至小数点后两位，如80.00%,第三位四舍五入)。</w:t>
      </w:r>
      <w:r>
        <w:rPr>
          <w:rFonts w:hint="eastAsia" w:ascii="仿宋" w:hAnsi="仿宋" w:eastAsia="仿宋" w:cs="仿宋"/>
          <w:b/>
          <w:color w:val="auto"/>
          <w:sz w:val="20"/>
          <w:highlight w:val="none"/>
          <w:lang w:eastAsia="zh-CN"/>
        </w:rPr>
        <w:t>供应商</w:t>
      </w:r>
      <w:r>
        <w:rPr>
          <w:rFonts w:ascii="仿宋" w:hAnsi="仿宋" w:eastAsia="仿宋" w:cs="仿宋"/>
          <w:b/>
          <w:color w:val="auto"/>
          <w:sz w:val="20"/>
          <w:highlight w:val="none"/>
        </w:rPr>
        <w:t>的</w:t>
      </w:r>
      <w:r>
        <w:rPr>
          <w:rFonts w:hint="eastAsia" w:ascii="仿宋" w:hAnsi="仿宋" w:eastAsia="仿宋" w:cs="仿宋"/>
          <w:b/>
          <w:color w:val="auto"/>
          <w:sz w:val="20"/>
          <w:highlight w:val="none"/>
          <w:lang w:val="en-US" w:eastAsia="zh-CN"/>
        </w:rPr>
        <w:t>响应</w:t>
      </w:r>
      <w:r>
        <w:rPr>
          <w:rFonts w:ascii="仿宋" w:hAnsi="仿宋" w:eastAsia="仿宋" w:cs="仿宋"/>
          <w:b/>
          <w:color w:val="auto"/>
          <w:sz w:val="20"/>
          <w:highlight w:val="none"/>
        </w:rPr>
        <w:t>报价不等于签订合同的金额，仅作为本项目价格评审的依据。【例如：本项目预算价</w:t>
      </w:r>
      <w:r>
        <w:rPr>
          <w:rFonts w:hint="eastAsia" w:ascii="仿宋" w:hAnsi="仿宋" w:eastAsia="仿宋" w:cs="仿宋"/>
          <w:b/>
          <w:color w:val="auto"/>
          <w:sz w:val="20"/>
          <w:highlight w:val="none"/>
          <w:lang w:val="en-US" w:eastAsia="zh-CN"/>
        </w:rPr>
        <w:t>6</w:t>
      </w:r>
      <w:r>
        <w:rPr>
          <w:rFonts w:ascii="仿宋" w:hAnsi="仿宋" w:eastAsia="仿宋" w:cs="仿宋"/>
          <w:b/>
          <w:color w:val="auto"/>
          <w:sz w:val="20"/>
          <w:highlight w:val="none"/>
        </w:rPr>
        <w:t>00万元，折扣率为90%，</w:t>
      </w:r>
      <w:r>
        <w:rPr>
          <w:rFonts w:hint="eastAsia" w:ascii="仿宋" w:hAnsi="仿宋" w:eastAsia="仿宋" w:cs="仿宋"/>
          <w:b/>
          <w:color w:val="auto"/>
          <w:sz w:val="20"/>
          <w:highlight w:val="none"/>
          <w:lang w:val="en-US" w:eastAsia="zh-CN"/>
        </w:rPr>
        <w:t>响应</w:t>
      </w:r>
      <w:r>
        <w:rPr>
          <w:rFonts w:ascii="仿宋" w:hAnsi="仿宋" w:eastAsia="仿宋" w:cs="仿宋"/>
          <w:b/>
          <w:color w:val="auto"/>
          <w:sz w:val="20"/>
          <w:highlight w:val="none"/>
        </w:rPr>
        <w:t>报价=预算价×0.9，即折扣后</w:t>
      </w:r>
      <w:r>
        <w:rPr>
          <w:rFonts w:hint="eastAsia" w:ascii="仿宋" w:hAnsi="仿宋" w:eastAsia="仿宋" w:cs="仿宋"/>
          <w:b/>
          <w:color w:val="auto"/>
          <w:sz w:val="20"/>
          <w:highlight w:val="none"/>
          <w:lang w:val="en-US" w:eastAsia="zh-CN"/>
        </w:rPr>
        <w:t>响应</w:t>
      </w:r>
      <w:r>
        <w:rPr>
          <w:rFonts w:ascii="仿宋" w:hAnsi="仿宋" w:eastAsia="仿宋" w:cs="仿宋"/>
          <w:b/>
          <w:color w:val="auto"/>
          <w:sz w:val="20"/>
          <w:highlight w:val="none"/>
        </w:rPr>
        <w:t>报价为</w:t>
      </w:r>
      <w:r>
        <w:rPr>
          <w:rFonts w:hint="eastAsia" w:ascii="仿宋" w:hAnsi="仿宋" w:eastAsia="仿宋" w:cs="仿宋"/>
          <w:b/>
          <w:color w:val="auto"/>
          <w:sz w:val="20"/>
          <w:highlight w:val="none"/>
          <w:lang w:val="en-US" w:eastAsia="zh-CN"/>
        </w:rPr>
        <w:t>540</w:t>
      </w:r>
      <w:r>
        <w:rPr>
          <w:rFonts w:ascii="仿宋" w:hAnsi="仿宋" w:eastAsia="仿宋" w:cs="仿宋"/>
          <w:b/>
          <w:color w:val="auto"/>
          <w:sz w:val="20"/>
          <w:highlight w:val="none"/>
        </w:rPr>
        <w:t>万元，并在政府采购网上公开信息系统报价部分录入</w:t>
      </w:r>
      <w:r>
        <w:rPr>
          <w:rFonts w:hint="eastAsia" w:ascii="仿宋" w:hAnsi="仿宋" w:eastAsia="仿宋" w:cs="仿宋"/>
          <w:b/>
          <w:color w:val="auto"/>
          <w:sz w:val="20"/>
          <w:highlight w:val="none"/>
          <w:lang w:val="en-US" w:eastAsia="zh-CN"/>
        </w:rPr>
        <w:t>540</w:t>
      </w:r>
      <w:r>
        <w:rPr>
          <w:rFonts w:ascii="仿宋" w:hAnsi="仿宋" w:eastAsia="仿宋" w:cs="仿宋"/>
          <w:b/>
          <w:color w:val="auto"/>
          <w:sz w:val="20"/>
          <w:highlight w:val="none"/>
        </w:rPr>
        <w:t>万元(填写报价时请注意电子后台单位是否为万元)</w:t>
      </w:r>
      <w:r>
        <w:rPr>
          <w:rFonts w:hint="eastAsia" w:ascii="仿宋" w:hAnsi="仿宋" w:eastAsia="仿宋" w:cs="仿宋"/>
          <w:b/>
          <w:color w:val="auto"/>
          <w:sz w:val="20"/>
          <w:highlight w:val="none"/>
          <w:lang w:eastAsia="zh-CN"/>
        </w:rPr>
        <w:t>。</w:t>
      </w:r>
    </w:p>
    <w:p>
      <w:pPr>
        <w:pStyle w:val="11"/>
        <w:spacing w:line="240" w:lineRule="auto"/>
        <w:ind w:firstLine="401" w:firstLineChars="200"/>
        <w:jc w:val="both"/>
        <w:rPr>
          <w:rFonts w:ascii="仿宋" w:hAnsi="仿宋" w:eastAsia="仿宋" w:cs="仿宋"/>
          <w:color w:val="auto"/>
          <w:highlight w:val="none"/>
        </w:rPr>
      </w:pPr>
      <w:r>
        <w:rPr>
          <w:rFonts w:ascii="仿宋" w:hAnsi="仿宋" w:eastAsia="仿宋" w:cs="仿宋"/>
          <w:b/>
          <w:color w:val="auto"/>
          <w:sz w:val="20"/>
          <w:highlight w:val="none"/>
        </w:rPr>
        <w:t>3.2货物价格每期均以市场基准价为指导，以市场基准价乘以XX%(XX%为</w:t>
      </w:r>
      <w:r>
        <w:rPr>
          <w:rFonts w:hint="eastAsia" w:ascii="仿宋" w:hAnsi="仿宋" w:eastAsia="仿宋" w:cs="仿宋"/>
          <w:b/>
          <w:color w:val="auto"/>
          <w:sz w:val="20"/>
          <w:highlight w:val="none"/>
          <w:lang w:val="en-US" w:eastAsia="zh-CN"/>
        </w:rPr>
        <w:t>成交供应商</w:t>
      </w:r>
      <w:r>
        <w:rPr>
          <w:rFonts w:ascii="仿宋" w:hAnsi="仿宋" w:eastAsia="仿宋" w:cs="仿宋"/>
          <w:b/>
          <w:color w:val="auto"/>
          <w:sz w:val="20"/>
          <w:highlight w:val="none"/>
        </w:rPr>
        <w:t>所报折扣率)供货。</w:t>
      </w:r>
      <w:r>
        <w:rPr>
          <w:rFonts w:hint="eastAsia" w:ascii="仿宋" w:hAnsi="仿宋" w:eastAsia="仿宋" w:cs="仿宋"/>
          <w:b/>
          <w:color w:val="auto"/>
          <w:sz w:val="20"/>
          <w:highlight w:val="none"/>
          <w:lang w:val="en-US" w:eastAsia="zh-CN"/>
        </w:rPr>
        <w:t>成交供应商</w:t>
      </w:r>
      <w:r>
        <w:rPr>
          <w:rFonts w:ascii="仿宋" w:hAnsi="仿宋" w:eastAsia="仿宋" w:cs="仿宋"/>
          <w:b/>
          <w:color w:val="auto"/>
          <w:sz w:val="20"/>
          <w:highlight w:val="none"/>
        </w:rPr>
        <w:t>必须提供</w:t>
      </w:r>
      <w:r>
        <w:rPr>
          <w:rFonts w:hint="eastAsia" w:ascii="仿宋" w:hAnsi="仿宋" w:eastAsia="仿宋" w:cs="仿宋"/>
          <w:b/>
          <w:color w:val="auto"/>
          <w:sz w:val="20"/>
          <w:highlight w:val="none"/>
          <w:lang w:val="en-US" w:eastAsia="zh-CN"/>
        </w:rPr>
        <w:t>相应金额的</w:t>
      </w:r>
      <w:r>
        <w:rPr>
          <w:rFonts w:ascii="仿宋" w:hAnsi="仿宋" w:eastAsia="仿宋" w:cs="仿宋"/>
          <w:b/>
          <w:color w:val="auto"/>
          <w:sz w:val="20"/>
          <w:highlight w:val="none"/>
        </w:rPr>
        <w:t>增值税专用发票。</w:t>
      </w:r>
    </w:p>
    <w:p>
      <w:pPr>
        <w:pStyle w:val="11"/>
        <w:spacing w:line="240" w:lineRule="auto"/>
        <w:ind w:firstLine="400" w:firstLineChars="200"/>
        <w:jc w:val="left"/>
        <w:rPr>
          <w:rFonts w:ascii="仿宋" w:hAnsi="仿宋" w:eastAsia="仿宋" w:cs="仿宋"/>
          <w:color w:val="auto"/>
          <w:highlight w:val="none"/>
        </w:rPr>
      </w:pPr>
      <w:r>
        <w:rPr>
          <w:rFonts w:ascii="仿宋" w:hAnsi="仿宋" w:eastAsia="仿宋" w:cs="仿宋"/>
          <w:color w:val="auto"/>
          <w:sz w:val="20"/>
          <w:highlight w:val="none"/>
        </w:rPr>
        <w:t>3.</w:t>
      </w:r>
      <w:r>
        <w:rPr>
          <w:rFonts w:hint="eastAsia" w:ascii="仿宋" w:hAnsi="仿宋" w:eastAsia="仿宋" w:cs="仿宋"/>
          <w:color w:val="auto"/>
          <w:sz w:val="20"/>
          <w:highlight w:val="none"/>
          <w:lang w:val="en-US" w:eastAsia="zh-CN"/>
        </w:rPr>
        <w:t>3</w:t>
      </w:r>
      <w:r>
        <w:rPr>
          <w:rFonts w:ascii="仿宋" w:hAnsi="仿宋" w:eastAsia="仿宋" w:cs="仿宋"/>
          <w:color w:val="auto"/>
          <w:sz w:val="20"/>
          <w:highlight w:val="none"/>
        </w:rPr>
        <w:t>供应商报价包括货物的采购、运输、售后、税费等一切费用，采购人不再支付其他费用。</w:t>
      </w:r>
    </w:p>
    <w:p>
      <w:pPr>
        <w:pStyle w:val="11"/>
        <w:spacing w:line="240" w:lineRule="auto"/>
        <w:ind w:firstLine="400" w:firstLineChars="200"/>
        <w:jc w:val="left"/>
        <w:rPr>
          <w:rFonts w:ascii="仿宋" w:hAnsi="仿宋" w:eastAsia="仿宋" w:cs="仿宋"/>
          <w:color w:val="auto"/>
          <w:highlight w:val="none"/>
        </w:rPr>
      </w:pPr>
      <w:r>
        <w:rPr>
          <w:rFonts w:ascii="仿宋" w:hAnsi="仿宋" w:eastAsia="仿宋" w:cs="仿宋"/>
          <w:color w:val="auto"/>
          <w:sz w:val="20"/>
          <w:highlight w:val="none"/>
        </w:rPr>
        <w:t>3.</w:t>
      </w:r>
      <w:r>
        <w:rPr>
          <w:rFonts w:hint="eastAsia" w:ascii="仿宋" w:hAnsi="仿宋" w:eastAsia="仿宋" w:cs="仿宋"/>
          <w:color w:val="auto"/>
          <w:sz w:val="20"/>
          <w:highlight w:val="none"/>
          <w:lang w:val="en-US" w:eastAsia="zh-CN"/>
        </w:rPr>
        <w:t>4</w:t>
      </w:r>
      <w:r>
        <w:rPr>
          <w:rFonts w:ascii="仿宋" w:hAnsi="仿宋" w:eastAsia="仿宋" w:cs="仿宋"/>
          <w:color w:val="auto"/>
          <w:sz w:val="20"/>
          <w:highlight w:val="none"/>
        </w:rPr>
        <w:t>成交供应商所报的折扣在合同实施期间保持不变，即不因市场价格或政策性价格的调整而增减。</w:t>
      </w:r>
    </w:p>
    <w:p>
      <w:pPr>
        <w:pStyle w:val="11"/>
        <w:spacing w:line="240" w:lineRule="auto"/>
        <w:ind w:firstLine="400" w:firstLineChars="200"/>
        <w:jc w:val="left"/>
        <w:rPr>
          <w:rFonts w:ascii="仿宋" w:hAnsi="仿宋" w:eastAsia="仿宋" w:cs="仿宋"/>
          <w:color w:val="auto"/>
          <w:highlight w:val="none"/>
        </w:rPr>
      </w:pPr>
      <w:r>
        <w:rPr>
          <w:rFonts w:ascii="仿宋" w:hAnsi="仿宋" w:eastAsia="仿宋" w:cs="仿宋"/>
          <w:color w:val="auto"/>
          <w:sz w:val="20"/>
          <w:highlight w:val="none"/>
        </w:rPr>
        <w:t>3.</w:t>
      </w:r>
      <w:r>
        <w:rPr>
          <w:rFonts w:hint="eastAsia" w:ascii="仿宋" w:hAnsi="仿宋" w:eastAsia="仿宋" w:cs="仿宋"/>
          <w:color w:val="auto"/>
          <w:sz w:val="20"/>
          <w:highlight w:val="none"/>
          <w:lang w:val="en-US" w:eastAsia="zh-CN"/>
        </w:rPr>
        <w:t>5</w:t>
      </w:r>
      <w:r>
        <w:rPr>
          <w:rFonts w:ascii="仿宋" w:hAnsi="仿宋" w:eastAsia="仿宋" w:cs="仿宋"/>
          <w:color w:val="auto"/>
          <w:sz w:val="20"/>
          <w:highlight w:val="none"/>
        </w:rPr>
        <w:t>如遇自然灾害等不可预见的因素造成的个别品种价格需临时做调整的，成交供应商应遵循当时的市场价格标准，事先与采购人协商，并书面通知采购人，在采购人确认后方可调整。</w:t>
      </w:r>
    </w:p>
    <w:p>
      <w:pPr>
        <w:pStyle w:val="11"/>
        <w:spacing w:line="240" w:lineRule="auto"/>
        <w:ind w:firstLine="400" w:firstLineChars="200"/>
        <w:jc w:val="left"/>
        <w:rPr>
          <w:rFonts w:ascii="仿宋" w:hAnsi="仿宋" w:eastAsia="仿宋" w:cs="仿宋"/>
          <w:color w:val="auto"/>
          <w:sz w:val="20"/>
          <w:highlight w:val="none"/>
        </w:rPr>
      </w:pPr>
      <w:r>
        <w:rPr>
          <w:rFonts w:ascii="仿宋" w:hAnsi="仿宋" w:eastAsia="仿宋" w:cs="仿宋"/>
          <w:color w:val="auto"/>
          <w:sz w:val="20"/>
          <w:highlight w:val="none"/>
        </w:rPr>
        <w:t>3.</w:t>
      </w:r>
      <w:r>
        <w:rPr>
          <w:rFonts w:hint="eastAsia" w:ascii="仿宋" w:hAnsi="仿宋" w:eastAsia="仿宋" w:cs="仿宋"/>
          <w:color w:val="auto"/>
          <w:sz w:val="20"/>
          <w:highlight w:val="none"/>
          <w:lang w:val="en-US" w:eastAsia="zh-CN"/>
        </w:rPr>
        <w:t>6</w:t>
      </w:r>
      <w:r>
        <w:rPr>
          <w:rFonts w:ascii="仿宋" w:hAnsi="仿宋" w:eastAsia="仿宋" w:cs="仿宋"/>
          <w:color w:val="auto"/>
          <w:sz w:val="20"/>
          <w:highlight w:val="none"/>
        </w:rPr>
        <w:t>成交供应商在后续服务过程中必须根据与采购人协商确定货物的品牌、型号等要求供货，否则采购人有权不予支付该品类货款。</w:t>
      </w:r>
    </w:p>
    <w:p>
      <w:pPr>
        <w:pStyle w:val="11"/>
        <w:jc w:val="left"/>
        <w:outlineLvl w:val="2"/>
        <w:rPr>
          <w:rFonts w:ascii="仿宋" w:hAnsi="仿宋" w:eastAsia="仿宋" w:cs="仿宋"/>
          <w:color w:val="auto"/>
          <w:highlight w:val="none"/>
        </w:rPr>
      </w:pPr>
      <w:r>
        <w:rPr>
          <w:rFonts w:ascii="仿宋" w:hAnsi="仿宋" w:eastAsia="仿宋" w:cs="仿宋"/>
          <w:b/>
          <w:color w:val="auto"/>
          <w:sz w:val="28"/>
          <w:highlight w:val="none"/>
        </w:rPr>
        <w:t>二、技术要求</w:t>
      </w:r>
    </w:p>
    <w:p>
      <w:pPr>
        <w:pStyle w:val="11"/>
        <w:ind w:firstLine="400" w:firstLineChars="200"/>
        <w:jc w:val="left"/>
        <w:rPr>
          <w:rFonts w:ascii="仿宋" w:hAnsi="仿宋" w:eastAsia="仿宋" w:cs="仿宋"/>
          <w:color w:val="auto"/>
          <w:highlight w:val="none"/>
        </w:rPr>
      </w:pPr>
      <w:r>
        <w:rPr>
          <w:rFonts w:ascii="仿宋" w:hAnsi="仿宋" w:eastAsia="仿宋" w:cs="仿宋"/>
          <w:color w:val="auto"/>
          <w:sz w:val="20"/>
          <w:highlight w:val="none"/>
        </w:rPr>
        <w:t>★(一)安全要求</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供应商提供的产品必须卫生、清洁、新鲜、无污染、无假冒伪劣、无过期变质及“三无”商品，进货渠道正规。</w:t>
      </w:r>
      <w:r>
        <w:rPr>
          <w:rFonts w:hint="eastAsia" w:ascii="仿宋" w:hAnsi="仿宋" w:eastAsia="仿宋" w:cs="仿宋"/>
          <w:color w:val="auto"/>
          <w:sz w:val="20"/>
          <w:highlight w:val="none"/>
        </w:rPr>
        <w:t>主副食品、低值易耗品(包含厨房用品)</w:t>
      </w:r>
      <w:r>
        <w:rPr>
          <w:rFonts w:ascii="仿宋" w:hAnsi="仿宋" w:eastAsia="仿宋" w:cs="仿宋"/>
          <w:color w:val="auto"/>
          <w:sz w:val="20"/>
          <w:highlight w:val="none"/>
        </w:rPr>
        <w:t>质量须符合《产品质量法》、《食品安全法》及有效期内安全卫生产品及国家行业标准的有关规定。所提供的货物应留有三分之二(含)以上的保质期限。根据生产经营的相关环节，建立健全食品进货查验记录制度，明确食品来源，如实记录所供食品的名称、规格、数量、生产日期或者生产批号、保质期、进货日期以及供货者名称、地址、联系方式等内容，并保存相关凭证。采购人有权对成交供应商有关本项目食品的前述相关记录材料进行查阅，以确保食品安全。物资验收实行索证制度，确保可追溯。成交供应商须</w:t>
      </w:r>
      <w:r>
        <w:rPr>
          <w:rFonts w:hint="eastAsia" w:ascii="仿宋" w:hAnsi="仿宋" w:eastAsia="仿宋" w:cs="仿宋"/>
          <w:color w:val="auto"/>
          <w:sz w:val="20"/>
          <w:highlight w:val="none"/>
          <w:lang w:val="en-US" w:eastAsia="zh-CN"/>
        </w:rPr>
        <w:t>按采购人要求</w:t>
      </w:r>
      <w:r>
        <w:rPr>
          <w:rFonts w:ascii="仿宋" w:hAnsi="仿宋" w:eastAsia="仿宋" w:cs="仿宋"/>
          <w:color w:val="auto"/>
          <w:sz w:val="20"/>
          <w:highlight w:val="none"/>
        </w:rPr>
        <w:t>提供所供货物由国家认可的检测机构出具符合国家标准的检疫证明。成交供应商不得供应未经检疫的冷冻海鲜、肉类。为疫情防控需要，采购人在必要时可要求成交供应商提供水产品、冷链食品及其存储、运输设施病毒类检测阴性证明。采购人有权对成交供应商交付的相关食品取样送检，检验费用由成交供应商承担。</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★(二)特殊情况临时补货要求</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(1)采购人如有特殊情况临时补货,成交供应商在接到采购人供货通知后于1小时内，按采购人通知的品种、数量、规格等需求无条件送达至采购人指定的场所。成交供应商负责食材的装卸和运输，所需费用由成交供应商承担。(具体事项以采购人通知为准。)</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(2)如有特殊采购需求即成交供应商无法提供货物或提供的货物无法满足采购人要求的或因价格因素不满足采购人要求的，采购人有权自行采购。</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★(三)市场基准价定价标准</w:t>
      </w:r>
    </w:p>
    <w:p>
      <w:pPr>
        <w:pStyle w:val="11"/>
        <w:ind w:firstLine="480"/>
        <w:jc w:val="left"/>
        <w:rPr>
          <w:rFonts w:hint="default" w:ascii="仿宋" w:hAnsi="仿宋" w:eastAsia="仿宋" w:cs="仿宋"/>
          <w:color w:val="auto"/>
          <w:sz w:val="20"/>
          <w:highlight w:val="none"/>
          <w:lang w:val="en-US" w:eastAsia="zh-CN"/>
        </w:rPr>
      </w:pPr>
      <w:r>
        <w:rPr>
          <w:rFonts w:ascii="仿宋" w:hAnsi="仿宋" w:eastAsia="仿宋" w:cs="仿宋"/>
          <w:color w:val="auto"/>
          <w:sz w:val="20"/>
          <w:highlight w:val="none"/>
        </w:rPr>
        <w:t>(1)成交供应商须根据采购人确定的供货清单，于</w:t>
      </w:r>
      <w:r>
        <w:rPr>
          <w:rFonts w:hint="eastAsia" w:ascii="仿宋" w:hAnsi="仿宋" w:eastAsia="仿宋" w:cs="仿宋"/>
          <w:color w:val="auto"/>
          <w:sz w:val="20"/>
          <w:highlight w:val="none"/>
        </w:rPr>
        <w:t>每月1日、11日、21日</w:t>
      </w:r>
      <w:r>
        <w:rPr>
          <w:rFonts w:ascii="仿宋" w:hAnsi="仿宋" w:eastAsia="仿宋" w:cs="仿宋"/>
          <w:color w:val="auto"/>
          <w:sz w:val="20"/>
          <w:highlight w:val="none"/>
        </w:rPr>
        <w:t>(若遇节假日等特殊情况可经协商后延期，具体以采购人通知为准</w:t>
      </w:r>
      <w:r>
        <w:rPr>
          <w:rFonts w:ascii="仿宋" w:hAnsi="仿宋" w:eastAsia="仿宋" w:cs="仿宋"/>
          <w:color w:val="auto"/>
          <w:sz w:val="20"/>
          <w:szCs w:val="20"/>
          <w:highlight w:val="none"/>
        </w:rPr>
        <w:t>）</w:t>
      </w:r>
      <w:r>
        <w:rPr>
          <w:rFonts w:hint="eastAsia" w:ascii="仿宋" w:hAnsi="仿宋" w:eastAsia="仿宋" w:cs="仿宋"/>
          <w:color w:val="auto"/>
          <w:sz w:val="20"/>
          <w:highlight w:val="none"/>
        </w:rPr>
        <w:t>朴朴APP或者永辉生活APP</w:t>
      </w:r>
      <w:r>
        <w:rPr>
          <w:rFonts w:hint="eastAsia" w:ascii="仿宋" w:hAnsi="仿宋" w:eastAsia="仿宋" w:cs="仿宋"/>
          <w:color w:val="auto"/>
          <w:sz w:val="20"/>
          <w:highlight w:val="none"/>
          <w:lang w:val="en-US" w:eastAsia="zh-CN"/>
        </w:rPr>
        <w:t>同一品质规格</w:t>
      </w:r>
      <w:r>
        <w:rPr>
          <w:rFonts w:hint="eastAsia" w:ascii="仿宋" w:hAnsi="仿宋" w:eastAsia="仿宋" w:cs="仿宋"/>
          <w:color w:val="auto"/>
          <w:sz w:val="20"/>
          <w:highlight w:val="none"/>
        </w:rPr>
        <w:t>商品时价（</w:t>
      </w:r>
      <w:r>
        <w:rPr>
          <w:rFonts w:hint="eastAsia" w:ascii="仿宋" w:hAnsi="仿宋" w:eastAsia="仿宋" w:cs="仿宋"/>
          <w:color w:val="auto"/>
          <w:sz w:val="20"/>
          <w:highlight w:val="none"/>
          <w:lang w:val="en-US" w:eastAsia="zh-CN"/>
        </w:rPr>
        <w:t>以</w:t>
      </w:r>
      <w:r>
        <w:rPr>
          <w:rFonts w:hint="eastAsia" w:ascii="仿宋" w:hAnsi="仿宋" w:eastAsia="仿宋" w:cs="仿宋"/>
          <w:color w:val="auto"/>
          <w:sz w:val="20"/>
          <w:highlight w:val="none"/>
        </w:rPr>
        <w:t>朴朴APP或者永辉生活APP</w:t>
      </w:r>
      <w:r>
        <w:rPr>
          <w:rFonts w:hint="eastAsia" w:ascii="仿宋" w:hAnsi="仿宋" w:eastAsia="仿宋" w:cs="仿宋"/>
          <w:color w:val="auto"/>
          <w:sz w:val="20"/>
          <w:highlight w:val="none"/>
          <w:lang w:val="en-US" w:eastAsia="zh-CN"/>
        </w:rPr>
        <w:t>孰低价格作为时价，</w:t>
      </w:r>
      <w:r>
        <w:rPr>
          <w:rFonts w:hint="eastAsia" w:ascii="仿宋" w:hAnsi="仿宋" w:eastAsia="仿宋" w:cs="仿宋"/>
          <w:color w:val="auto"/>
          <w:sz w:val="20"/>
          <w:highlight w:val="none"/>
        </w:rPr>
        <w:t>不包含打折与促销价格）的90%作为</w:t>
      </w:r>
      <w:r>
        <w:rPr>
          <w:rFonts w:hint="eastAsia" w:ascii="仿宋" w:hAnsi="仿宋" w:eastAsia="仿宋" w:cs="仿宋"/>
          <w:color w:val="auto"/>
          <w:sz w:val="20"/>
          <w:highlight w:val="none"/>
          <w:lang w:val="en-US" w:eastAsia="zh-CN"/>
        </w:rPr>
        <w:t>当月上中下旬</w:t>
      </w:r>
      <w:r>
        <w:rPr>
          <w:rFonts w:hint="eastAsia" w:ascii="仿宋" w:hAnsi="仿宋" w:eastAsia="仿宋" w:cs="仿宋"/>
          <w:color w:val="auto"/>
          <w:sz w:val="20"/>
          <w:highlight w:val="none"/>
        </w:rPr>
        <w:t>市场基准价</w:t>
      </w:r>
      <w:r>
        <w:rPr>
          <w:rFonts w:hint="eastAsia" w:ascii="仿宋" w:hAnsi="仿宋" w:eastAsia="仿宋" w:cs="仿宋"/>
          <w:color w:val="auto"/>
          <w:sz w:val="20"/>
          <w:highlight w:val="none"/>
          <w:lang w:eastAsia="zh-CN"/>
        </w:rPr>
        <w:t>（</w:t>
      </w:r>
      <w:r>
        <w:rPr>
          <w:rFonts w:hint="eastAsia" w:ascii="仿宋" w:hAnsi="仿宋" w:eastAsia="仿宋" w:cs="仿宋"/>
          <w:color w:val="auto"/>
          <w:sz w:val="20"/>
          <w:highlight w:val="none"/>
        </w:rPr>
        <w:t>含增值税专用发票税</w:t>
      </w:r>
      <w:r>
        <w:rPr>
          <w:rFonts w:hint="eastAsia" w:ascii="仿宋" w:hAnsi="仿宋" w:eastAsia="仿宋" w:cs="仿宋"/>
          <w:color w:val="auto"/>
          <w:sz w:val="20"/>
          <w:highlight w:val="none"/>
          <w:lang w:eastAsia="zh-CN"/>
        </w:rPr>
        <w:t>）</w:t>
      </w:r>
      <w:r>
        <w:rPr>
          <w:rFonts w:hint="eastAsia" w:ascii="仿宋" w:hAnsi="仿宋" w:eastAsia="仿宋" w:cs="仿宋"/>
          <w:color w:val="auto"/>
          <w:sz w:val="20"/>
          <w:highlight w:val="none"/>
        </w:rPr>
        <w:t>，并按照</w:t>
      </w:r>
      <w:r>
        <w:rPr>
          <w:rFonts w:hint="eastAsia" w:ascii="仿宋" w:hAnsi="仿宋" w:eastAsia="仿宋" w:cs="仿宋"/>
          <w:color w:val="auto"/>
          <w:sz w:val="20"/>
          <w:highlight w:val="none"/>
          <w:lang w:val="en-US" w:eastAsia="zh-CN"/>
        </w:rPr>
        <w:t>成交</w:t>
      </w:r>
      <w:r>
        <w:rPr>
          <w:rFonts w:hint="eastAsia" w:ascii="仿宋" w:hAnsi="仿宋" w:eastAsia="仿宋" w:cs="仿宋"/>
          <w:color w:val="auto"/>
          <w:sz w:val="20"/>
          <w:highlight w:val="none"/>
        </w:rPr>
        <w:t>下浮率予以结算。若当日打折促销价格低于投标下浮后的价格，则以当日促销价为结算价</w:t>
      </w:r>
      <w:r>
        <w:rPr>
          <w:rFonts w:hint="eastAsia" w:ascii="仿宋" w:hAnsi="仿宋" w:eastAsia="仿宋" w:cs="仿宋"/>
          <w:color w:val="auto"/>
          <w:sz w:val="20"/>
          <w:highlight w:val="none"/>
          <w:lang w:eastAsia="zh-CN"/>
        </w:rPr>
        <w:t>，</w:t>
      </w:r>
      <w:r>
        <w:rPr>
          <w:rFonts w:ascii="仿宋" w:hAnsi="仿宋" w:eastAsia="仿宋" w:cs="仿宋"/>
          <w:color w:val="auto"/>
          <w:sz w:val="20"/>
          <w:highlight w:val="none"/>
        </w:rPr>
        <w:t>成交供应商负责收集整理相关询价材料</w:t>
      </w:r>
      <w:r>
        <w:rPr>
          <w:rFonts w:hint="eastAsia" w:ascii="仿宋" w:hAnsi="仿宋" w:eastAsia="仿宋" w:cs="仿宋"/>
          <w:color w:val="auto"/>
          <w:sz w:val="20"/>
          <w:highlight w:val="none"/>
          <w:lang w:val="en-US" w:eastAsia="zh-CN"/>
        </w:rPr>
        <w:t>并在询价当日的13:00前</w:t>
      </w:r>
      <w:r>
        <w:rPr>
          <w:rFonts w:ascii="仿宋" w:hAnsi="仿宋" w:eastAsia="仿宋" w:cs="仿宋"/>
          <w:color w:val="auto"/>
          <w:sz w:val="20"/>
          <w:highlight w:val="none"/>
        </w:rPr>
        <w:t>交由采购人审核</w:t>
      </w:r>
      <w:r>
        <w:rPr>
          <w:rFonts w:hint="eastAsia" w:ascii="仿宋" w:hAnsi="仿宋" w:eastAsia="仿宋" w:cs="仿宋"/>
          <w:color w:val="auto"/>
          <w:sz w:val="20"/>
          <w:highlight w:val="none"/>
          <w:lang w:eastAsia="zh-CN"/>
        </w:rPr>
        <w:t>。</w:t>
      </w:r>
    </w:p>
    <w:p>
      <w:pPr>
        <w:pStyle w:val="11"/>
        <w:ind w:firstLine="480"/>
        <w:jc w:val="left"/>
        <w:rPr>
          <w:rFonts w:hint="eastAsia" w:ascii="仿宋" w:hAnsi="仿宋" w:eastAsia="仿宋" w:cs="仿宋"/>
          <w:color w:val="auto"/>
          <w:sz w:val="20"/>
          <w:highlight w:val="none"/>
          <w:lang w:eastAsia="zh-CN"/>
        </w:rPr>
      </w:pPr>
      <w:r>
        <w:rPr>
          <w:rFonts w:ascii="仿宋" w:hAnsi="仿宋" w:eastAsia="仿宋" w:cs="仿宋"/>
          <w:color w:val="auto"/>
          <w:sz w:val="20"/>
          <w:highlight w:val="none"/>
        </w:rPr>
        <w:t>(</w:t>
      </w:r>
      <w:r>
        <w:rPr>
          <w:rFonts w:hint="eastAsia" w:ascii="仿宋" w:hAnsi="仿宋" w:eastAsia="仿宋" w:cs="仿宋"/>
          <w:color w:val="auto"/>
          <w:sz w:val="20"/>
          <w:highlight w:val="none"/>
          <w:lang w:val="en-US" w:eastAsia="zh-CN"/>
        </w:rPr>
        <w:t>2</w:t>
      </w:r>
      <w:r>
        <w:rPr>
          <w:rFonts w:ascii="仿宋" w:hAnsi="仿宋" w:eastAsia="仿宋" w:cs="仿宋"/>
          <w:color w:val="auto"/>
          <w:sz w:val="20"/>
          <w:highlight w:val="none"/>
        </w:rPr>
        <w:t>)时令货物价格波动大</w:t>
      </w:r>
      <w:r>
        <w:rPr>
          <w:rFonts w:hint="eastAsia" w:ascii="仿宋" w:hAnsi="仿宋" w:eastAsia="仿宋" w:cs="仿宋"/>
          <w:color w:val="auto"/>
          <w:sz w:val="20"/>
          <w:highlight w:val="none"/>
          <w:lang w:eastAsia="zh-CN"/>
        </w:rPr>
        <w:t>的，以</w:t>
      </w:r>
      <w:r>
        <w:rPr>
          <w:rFonts w:hint="eastAsia" w:ascii="仿宋" w:hAnsi="仿宋" w:eastAsia="仿宋" w:cs="仿宋"/>
          <w:color w:val="auto"/>
          <w:sz w:val="20"/>
          <w:highlight w:val="none"/>
          <w:lang w:val="en-US" w:eastAsia="zh-CN"/>
        </w:rPr>
        <w:t>下单当</w:t>
      </w:r>
      <w:r>
        <w:rPr>
          <w:rFonts w:ascii="仿宋" w:hAnsi="仿宋" w:eastAsia="仿宋" w:cs="仿宋"/>
          <w:color w:val="auto"/>
          <w:sz w:val="20"/>
          <w:highlight w:val="none"/>
        </w:rPr>
        <w:t>日</w:t>
      </w:r>
      <w:r>
        <w:rPr>
          <w:rFonts w:hint="eastAsia" w:ascii="仿宋" w:hAnsi="仿宋" w:eastAsia="仿宋" w:cs="仿宋"/>
          <w:color w:val="auto"/>
          <w:sz w:val="20"/>
          <w:highlight w:val="none"/>
        </w:rPr>
        <w:t>朴朴APP或者永辉生活APP</w:t>
      </w:r>
      <w:r>
        <w:rPr>
          <w:rFonts w:hint="eastAsia" w:ascii="仿宋" w:hAnsi="仿宋" w:eastAsia="仿宋" w:cs="仿宋"/>
          <w:color w:val="auto"/>
          <w:sz w:val="20"/>
          <w:highlight w:val="none"/>
          <w:lang w:val="en-US" w:eastAsia="zh-CN"/>
        </w:rPr>
        <w:t>同一品质规格</w:t>
      </w:r>
      <w:r>
        <w:rPr>
          <w:rFonts w:hint="eastAsia" w:ascii="仿宋" w:hAnsi="仿宋" w:eastAsia="仿宋" w:cs="仿宋"/>
          <w:color w:val="auto"/>
          <w:sz w:val="20"/>
          <w:highlight w:val="none"/>
        </w:rPr>
        <w:t>商品时价的</w:t>
      </w:r>
      <w:r>
        <w:rPr>
          <w:rFonts w:hint="eastAsia" w:ascii="仿宋" w:hAnsi="仿宋" w:eastAsia="仿宋" w:cs="仿宋"/>
          <w:color w:val="auto"/>
          <w:sz w:val="20"/>
          <w:highlight w:val="none"/>
          <w:lang w:val="en-US" w:eastAsia="zh-CN"/>
        </w:rPr>
        <w:t>90%</w:t>
      </w:r>
      <w:r>
        <w:rPr>
          <w:rFonts w:hint="eastAsia" w:ascii="仿宋" w:hAnsi="仿宋" w:eastAsia="仿宋" w:cs="仿宋"/>
          <w:color w:val="auto"/>
          <w:sz w:val="20"/>
          <w:highlight w:val="none"/>
        </w:rPr>
        <w:t>（不包含打折与促销价格）</w:t>
      </w:r>
      <w:r>
        <w:rPr>
          <w:rFonts w:ascii="仿宋" w:hAnsi="仿宋" w:eastAsia="仿宋" w:cs="仿宋"/>
          <w:color w:val="auto"/>
          <w:sz w:val="20"/>
          <w:highlight w:val="none"/>
        </w:rPr>
        <w:t>作为采购人参考的市场基准价(含增值税专用发票税)，</w:t>
      </w:r>
      <w:r>
        <w:rPr>
          <w:rFonts w:hint="eastAsia" w:ascii="仿宋" w:hAnsi="仿宋" w:eastAsia="仿宋" w:cs="仿宋"/>
          <w:color w:val="auto"/>
          <w:sz w:val="20"/>
          <w:highlight w:val="none"/>
        </w:rPr>
        <w:t>并按照</w:t>
      </w:r>
      <w:r>
        <w:rPr>
          <w:rFonts w:hint="eastAsia" w:ascii="仿宋" w:hAnsi="仿宋" w:eastAsia="仿宋" w:cs="仿宋"/>
          <w:color w:val="auto"/>
          <w:sz w:val="20"/>
          <w:highlight w:val="none"/>
          <w:lang w:val="en-US" w:eastAsia="zh-CN"/>
        </w:rPr>
        <w:t>成交</w:t>
      </w:r>
      <w:r>
        <w:rPr>
          <w:rFonts w:hint="eastAsia" w:ascii="仿宋" w:hAnsi="仿宋" w:eastAsia="仿宋" w:cs="仿宋"/>
          <w:color w:val="auto"/>
          <w:sz w:val="20"/>
          <w:highlight w:val="none"/>
        </w:rPr>
        <w:t>下浮率予以结算。若当日打折促销价格低于投标下浮后的价格，则以当日促销价为结算价</w:t>
      </w:r>
      <w:r>
        <w:rPr>
          <w:rFonts w:hint="eastAsia" w:ascii="仿宋" w:hAnsi="仿宋" w:eastAsia="仿宋" w:cs="仿宋"/>
          <w:color w:val="auto"/>
          <w:sz w:val="20"/>
          <w:highlight w:val="none"/>
          <w:lang w:eastAsia="zh-CN"/>
        </w:rPr>
        <w:t>。</w:t>
      </w:r>
      <w:r>
        <w:rPr>
          <w:rFonts w:ascii="仿宋" w:hAnsi="仿宋" w:eastAsia="仿宋" w:cs="仿宋"/>
          <w:color w:val="auto"/>
          <w:sz w:val="20"/>
          <w:highlight w:val="none"/>
        </w:rPr>
        <w:t>成交供应商负责收集整理相关询价材料并交由采购人审核</w:t>
      </w:r>
      <w:r>
        <w:rPr>
          <w:rFonts w:hint="eastAsia" w:ascii="仿宋" w:hAnsi="仿宋" w:eastAsia="仿宋" w:cs="仿宋"/>
          <w:color w:val="auto"/>
          <w:sz w:val="20"/>
          <w:highlight w:val="none"/>
          <w:lang w:eastAsia="zh-CN"/>
        </w:rPr>
        <w:t>。</w:t>
      </w:r>
    </w:p>
    <w:p>
      <w:pPr>
        <w:pStyle w:val="11"/>
        <w:ind w:firstLine="480"/>
        <w:jc w:val="left"/>
        <w:rPr>
          <w:rFonts w:hint="eastAsia" w:ascii="仿宋" w:hAnsi="仿宋" w:eastAsia="仿宋" w:cs="仿宋"/>
          <w:color w:val="auto"/>
          <w:highlight w:val="none"/>
          <w:lang w:eastAsia="zh-CN"/>
        </w:rPr>
      </w:pPr>
      <w:r>
        <w:rPr>
          <w:rFonts w:ascii="仿宋" w:hAnsi="仿宋" w:eastAsia="仿宋" w:cs="仿宋"/>
          <w:color w:val="auto"/>
          <w:sz w:val="20"/>
          <w:highlight w:val="none"/>
        </w:rPr>
        <w:t>(</w:t>
      </w:r>
      <w:r>
        <w:rPr>
          <w:rFonts w:hint="eastAsia" w:ascii="仿宋" w:hAnsi="仿宋" w:eastAsia="仿宋" w:cs="仿宋"/>
          <w:color w:val="auto"/>
          <w:sz w:val="20"/>
          <w:highlight w:val="none"/>
          <w:lang w:val="en-US" w:eastAsia="zh-CN"/>
        </w:rPr>
        <w:t>3</w:t>
      </w:r>
      <w:r>
        <w:rPr>
          <w:rFonts w:ascii="仿宋" w:hAnsi="仿宋" w:eastAsia="仿宋" w:cs="仿宋"/>
          <w:color w:val="auto"/>
          <w:sz w:val="20"/>
          <w:highlight w:val="none"/>
        </w:rPr>
        <w:t>)对于特殊情况和临时补货的货物价格，以</w:t>
      </w:r>
      <w:r>
        <w:rPr>
          <w:rFonts w:hint="eastAsia" w:ascii="仿宋" w:hAnsi="仿宋" w:eastAsia="仿宋" w:cs="仿宋"/>
          <w:color w:val="auto"/>
          <w:sz w:val="20"/>
          <w:highlight w:val="none"/>
          <w:lang w:val="en-US" w:eastAsia="zh-CN"/>
        </w:rPr>
        <w:t>下单当</w:t>
      </w:r>
      <w:r>
        <w:rPr>
          <w:rFonts w:ascii="仿宋" w:hAnsi="仿宋" w:eastAsia="仿宋" w:cs="仿宋"/>
          <w:color w:val="auto"/>
          <w:sz w:val="20"/>
          <w:highlight w:val="none"/>
        </w:rPr>
        <w:t>日</w:t>
      </w:r>
      <w:r>
        <w:rPr>
          <w:rFonts w:hint="eastAsia" w:ascii="仿宋" w:hAnsi="仿宋" w:eastAsia="仿宋" w:cs="仿宋"/>
          <w:color w:val="auto"/>
          <w:sz w:val="20"/>
          <w:highlight w:val="none"/>
        </w:rPr>
        <w:t>朴朴APP或者永辉生活APP</w:t>
      </w:r>
      <w:r>
        <w:rPr>
          <w:rFonts w:hint="eastAsia" w:ascii="仿宋" w:hAnsi="仿宋" w:eastAsia="仿宋" w:cs="仿宋"/>
          <w:color w:val="auto"/>
          <w:sz w:val="20"/>
          <w:highlight w:val="none"/>
          <w:lang w:val="en-US" w:eastAsia="zh-CN"/>
        </w:rPr>
        <w:t>同一品质规格</w:t>
      </w:r>
      <w:r>
        <w:rPr>
          <w:rFonts w:hint="eastAsia" w:ascii="仿宋" w:hAnsi="仿宋" w:eastAsia="仿宋" w:cs="仿宋"/>
          <w:color w:val="auto"/>
          <w:sz w:val="20"/>
          <w:highlight w:val="none"/>
        </w:rPr>
        <w:t>商品时价的</w:t>
      </w:r>
      <w:r>
        <w:rPr>
          <w:rFonts w:hint="eastAsia" w:ascii="仿宋" w:hAnsi="仿宋" w:eastAsia="仿宋" w:cs="仿宋"/>
          <w:color w:val="auto"/>
          <w:sz w:val="20"/>
          <w:highlight w:val="none"/>
          <w:lang w:val="en-US" w:eastAsia="zh-CN"/>
        </w:rPr>
        <w:t>90%</w:t>
      </w:r>
      <w:r>
        <w:rPr>
          <w:rFonts w:hint="eastAsia" w:ascii="仿宋" w:hAnsi="仿宋" w:eastAsia="仿宋" w:cs="仿宋"/>
          <w:color w:val="auto"/>
          <w:sz w:val="20"/>
          <w:highlight w:val="none"/>
        </w:rPr>
        <w:t>（不包含打折与促销价格）</w:t>
      </w:r>
      <w:r>
        <w:rPr>
          <w:rFonts w:ascii="仿宋" w:hAnsi="仿宋" w:eastAsia="仿宋" w:cs="仿宋"/>
          <w:color w:val="auto"/>
          <w:sz w:val="20"/>
          <w:highlight w:val="none"/>
        </w:rPr>
        <w:t>作为采购人参考的市场基准价(含增值税专用发票税)，</w:t>
      </w:r>
      <w:r>
        <w:rPr>
          <w:rFonts w:hint="eastAsia" w:ascii="仿宋" w:hAnsi="仿宋" w:eastAsia="仿宋" w:cs="仿宋"/>
          <w:color w:val="auto"/>
          <w:sz w:val="20"/>
          <w:highlight w:val="none"/>
        </w:rPr>
        <w:t>并按照</w:t>
      </w:r>
      <w:r>
        <w:rPr>
          <w:rFonts w:hint="eastAsia" w:ascii="仿宋" w:hAnsi="仿宋" w:eastAsia="仿宋" w:cs="仿宋"/>
          <w:color w:val="auto"/>
          <w:sz w:val="20"/>
          <w:highlight w:val="none"/>
          <w:lang w:val="en-US" w:eastAsia="zh-CN"/>
        </w:rPr>
        <w:t>成交</w:t>
      </w:r>
      <w:r>
        <w:rPr>
          <w:rFonts w:hint="eastAsia" w:ascii="仿宋" w:hAnsi="仿宋" w:eastAsia="仿宋" w:cs="仿宋"/>
          <w:color w:val="auto"/>
          <w:sz w:val="20"/>
          <w:highlight w:val="none"/>
        </w:rPr>
        <w:t>下浮率予以结算。若当日打折促销价格低于投标下浮后的价格，则以当日促销价为结算价</w:t>
      </w:r>
      <w:r>
        <w:rPr>
          <w:rFonts w:hint="eastAsia" w:ascii="仿宋" w:hAnsi="仿宋" w:eastAsia="仿宋" w:cs="仿宋"/>
          <w:color w:val="auto"/>
          <w:sz w:val="20"/>
          <w:highlight w:val="none"/>
          <w:lang w:eastAsia="zh-CN"/>
        </w:rPr>
        <w:t>，成交供应商负责收集整理相关询价材料交由采购人审核。</w:t>
      </w:r>
    </w:p>
    <w:p>
      <w:pPr>
        <w:pStyle w:val="11"/>
        <w:ind w:firstLine="480"/>
        <w:jc w:val="left"/>
        <w:rPr>
          <w:rFonts w:hint="eastAsia" w:ascii="仿宋" w:hAnsi="仿宋" w:eastAsia="仿宋" w:cs="仿宋"/>
          <w:color w:val="auto"/>
          <w:sz w:val="20"/>
          <w:highlight w:val="none"/>
        </w:rPr>
      </w:pPr>
      <w:r>
        <w:rPr>
          <w:rFonts w:ascii="仿宋" w:hAnsi="仿宋" w:eastAsia="仿宋" w:cs="仿宋"/>
          <w:color w:val="auto"/>
          <w:sz w:val="20"/>
          <w:highlight w:val="none"/>
        </w:rPr>
        <w:t>(</w:t>
      </w:r>
      <w:r>
        <w:rPr>
          <w:rFonts w:hint="eastAsia" w:ascii="仿宋" w:hAnsi="仿宋" w:eastAsia="仿宋" w:cs="仿宋"/>
          <w:color w:val="auto"/>
          <w:sz w:val="20"/>
          <w:highlight w:val="none"/>
          <w:lang w:val="en-US" w:eastAsia="zh-CN"/>
        </w:rPr>
        <w:t>4</w:t>
      </w:r>
      <w:r>
        <w:rPr>
          <w:rFonts w:ascii="仿宋" w:hAnsi="仿宋" w:eastAsia="仿宋" w:cs="仿宋"/>
          <w:color w:val="auto"/>
          <w:sz w:val="20"/>
          <w:highlight w:val="none"/>
        </w:rPr>
        <w:t>)</w:t>
      </w:r>
      <w:r>
        <w:rPr>
          <w:rFonts w:hint="eastAsia" w:ascii="仿宋" w:hAnsi="仿宋" w:eastAsia="仿宋" w:cs="仿宋"/>
          <w:color w:val="auto"/>
          <w:sz w:val="20"/>
          <w:highlight w:val="none"/>
        </w:rPr>
        <w:t>朴朴APP、永辉生活APP无商品价格的，以“福州榕粮网http://www.fzgrain.com”、“福州发改委网http://fgw.fuzhou.gov.cn/”</w:t>
      </w:r>
      <w:r>
        <w:rPr>
          <w:rFonts w:hint="eastAsia" w:ascii="仿宋" w:hAnsi="仿宋" w:eastAsia="仿宋" w:cs="仿宋"/>
          <w:color w:val="auto"/>
          <w:sz w:val="20"/>
          <w:highlight w:val="none"/>
          <w:lang w:val="en-US" w:eastAsia="zh-CN"/>
        </w:rPr>
        <w:t>或天猫或京东</w:t>
      </w:r>
      <w:r>
        <w:rPr>
          <w:rFonts w:hint="eastAsia" w:ascii="仿宋" w:hAnsi="仿宋" w:eastAsia="仿宋" w:cs="仿宋"/>
          <w:color w:val="auto"/>
          <w:sz w:val="20"/>
          <w:highlight w:val="none"/>
        </w:rPr>
        <w:t>网上公布的同一品质规格商品时价</w:t>
      </w:r>
      <w:r>
        <w:rPr>
          <w:rFonts w:hint="eastAsia" w:ascii="仿宋" w:hAnsi="仿宋" w:eastAsia="仿宋" w:cs="仿宋"/>
          <w:color w:val="auto"/>
          <w:sz w:val="20"/>
          <w:highlight w:val="none"/>
          <w:lang w:eastAsia="zh-CN"/>
        </w:rPr>
        <w:t>（</w:t>
      </w:r>
      <w:r>
        <w:rPr>
          <w:rFonts w:hint="eastAsia" w:ascii="仿宋" w:hAnsi="仿宋" w:eastAsia="仿宋" w:cs="仿宋"/>
          <w:color w:val="auto"/>
          <w:sz w:val="20"/>
          <w:highlight w:val="none"/>
          <w:lang w:val="en-US" w:eastAsia="zh-CN"/>
        </w:rPr>
        <w:t>对比各平台以价格最低的作为时价</w:t>
      </w:r>
      <w:r>
        <w:rPr>
          <w:rFonts w:hint="eastAsia" w:ascii="仿宋" w:hAnsi="仿宋" w:eastAsia="仿宋" w:cs="仿宋"/>
          <w:color w:val="auto"/>
          <w:sz w:val="20"/>
          <w:highlight w:val="none"/>
          <w:lang w:eastAsia="zh-CN"/>
        </w:rPr>
        <w:t>）</w:t>
      </w:r>
      <w:r>
        <w:rPr>
          <w:rFonts w:hint="eastAsia" w:ascii="仿宋" w:hAnsi="仿宋" w:eastAsia="仿宋" w:cs="仿宋"/>
          <w:color w:val="auto"/>
          <w:sz w:val="20"/>
          <w:highlight w:val="none"/>
        </w:rPr>
        <w:t>的90%为当期市场基准价(含增值税专用发票税)，并按照成交下浮率予以结算。成交供应商负责收集整理相关询价材料交由采购人审核。</w:t>
      </w:r>
    </w:p>
    <w:p>
      <w:pPr>
        <w:pStyle w:val="11"/>
        <w:ind w:firstLine="480"/>
        <w:jc w:val="left"/>
        <w:rPr>
          <w:rFonts w:hint="eastAsia" w:ascii="仿宋" w:hAnsi="仿宋" w:eastAsia="仿宋" w:cs="仿宋"/>
          <w:color w:val="auto"/>
          <w:highlight w:val="none"/>
          <w:lang w:eastAsia="zh-CN"/>
        </w:rPr>
      </w:pPr>
      <w:r>
        <w:rPr>
          <w:rFonts w:ascii="仿宋" w:hAnsi="仿宋" w:eastAsia="仿宋" w:cs="仿宋"/>
          <w:color w:val="auto"/>
          <w:sz w:val="20"/>
          <w:highlight w:val="none"/>
        </w:rPr>
        <w:t>(</w:t>
      </w:r>
      <w:r>
        <w:rPr>
          <w:rFonts w:hint="eastAsia" w:ascii="仿宋" w:hAnsi="仿宋" w:eastAsia="仿宋" w:cs="仿宋"/>
          <w:color w:val="auto"/>
          <w:sz w:val="20"/>
          <w:highlight w:val="none"/>
          <w:lang w:val="en-US" w:eastAsia="zh-CN"/>
        </w:rPr>
        <w:t>5</w:t>
      </w:r>
      <w:r>
        <w:rPr>
          <w:rFonts w:ascii="仿宋" w:hAnsi="仿宋" w:eastAsia="仿宋" w:cs="仿宋"/>
          <w:color w:val="auto"/>
          <w:sz w:val="20"/>
          <w:highlight w:val="none"/>
        </w:rPr>
        <w:t>)市场基准价</w:t>
      </w:r>
      <w:r>
        <w:rPr>
          <w:rFonts w:hint="eastAsia" w:ascii="仿宋" w:hAnsi="仿宋" w:eastAsia="仿宋" w:cs="仿宋"/>
          <w:color w:val="auto"/>
          <w:sz w:val="20"/>
          <w:highlight w:val="none"/>
          <w:lang w:eastAsia="zh-CN"/>
        </w:rPr>
        <w:t>、</w:t>
      </w:r>
      <w:r>
        <w:rPr>
          <w:rFonts w:hint="eastAsia" w:ascii="仿宋" w:hAnsi="仿宋" w:eastAsia="仿宋" w:cs="仿宋"/>
          <w:color w:val="auto"/>
          <w:sz w:val="20"/>
          <w:highlight w:val="none"/>
          <w:lang w:val="en-US" w:eastAsia="zh-CN"/>
        </w:rPr>
        <w:t>结算单价</w:t>
      </w:r>
      <w:r>
        <w:rPr>
          <w:rFonts w:ascii="仿宋" w:hAnsi="仿宋" w:eastAsia="仿宋" w:cs="仿宋"/>
          <w:color w:val="auto"/>
          <w:sz w:val="20"/>
          <w:highlight w:val="none"/>
        </w:rPr>
        <w:t>均由成交供应商提供</w:t>
      </w:r>
      <w:r>
        <w:rPr>
          <w:rFonts w:hint="eastAsia" w:ascii="仿宋" w:hAnsi="仿宋" w:eastAsia="仿宋" w:cs="仿宋"/>
          <w:color w:val="auto"/>
          <w:sz w:val="20"/>
          <w:highlight w:val="none"/>
          <w:lang w:val="en-US" w:eastAsia="zh-CN"/>
        </w:rPr>
        <w:t>并按规定提交给采购人审核</w:t>
      </w:r>
      <w:r>
        <w:rPr>
          <w:rFonts w:hint="eastAsia" w:ascii="仿宋" w:hAnsi="仿宋" w:eastAsia="仿宋" w:cs="仿宋"/>
          <w:color w:val="auto"/>
          <w:sz w:val="20"/>
          <w:highlight w:val="none"/>
          <w:lang w:eastAsia="zh-CN"/>
        </w:rPr>
        <w:t>。</w:t>
      </w:r>
      <w:r>
        <w:rPr>
          <w:rFonts w:hint="eastAsia" w:ascii="仿宋" w:hAnsi="仿宋" w:eastAsia="仿宋" w:cs="仿宋"/>
          <w:color w:val="auto"/>
          <w:sz w:val="20"/>
          <w:highlight w:val="none"/>
          <w:lang w:val="en-US" w:eastAsia="zh-CN"/>
        </w:rPr>
        <w:t>采购人每发现一次</w:t>
      </w:r>
      <w:r>
        <w:rPr>
          <w:rFonts w:ascii="仿宋" w:hAnsi="仿宋" w:eastAsia="仿宋" w:cs="仿宋"/>
          <w:color w:val="auto"/>
          <w:sz w:val="20"/>
          <w:highlight w:val="none"/>
        </w:rPr>
        <w:t>成交供应商提供的基准价</w:t>
      </w:r>
      <w:r>
        <w:rPr>
          <w:rFonts w:hint="eastAsia" w:ascii="仿宋" w:hAnsi="仿宋" w:eastAsia="仿宋" w:cs="仿宋"/>
          <w:color w:val="auto"/>
          <w:sz w:val="20"/>
          <w:highlight w:val="none"/>
          <w:lang w:eastAsia="zh-CN"/>
        </w:rPr>
        <w:t>、</w:t>
      </w:r>
      <w:r>
        <w:rPr>
          <w:rFonts w:hint="eastAsia" w:ascii="仿宋" w:hAnsi="仿宋" w:eastAsia="仿宋" w:cs="仿宋"/>
          <w:color w:val="auto"/>
          <w:sz w:val="20"/>
          <w:highlight w:val="none"/>
          <w:lang w:val="en-US" w:eastAsia="zh-CN"/>
        </w:rPr>
        <w:t>结算价</w:t>
      </w:r>
      <w:r>
        <w:rPr>
          <w:rFonts w:ascii="仿宋" w:hAnsi="仿宋" w:eastAsia="仿宋" w:cs="仿宋"/>
          <w:color w:val="auto"/>
          <w:sz w:val="20"/>
          <w:highlight w:val="none"/>
        </w:rPr>
        <w:t>高于前述(1)、(2)、(3)、(4)项定价规则</w:t>
      </w:r>
      <w:r>
        <w:rPr>
          <w:rFonts w:hint="eastAsia" w:ascii="仿宋" w:hAnsi="仿宋" w:eastAsia="仿宋" w:cs="仿宋"/>
          <w:color w:val="auto"/>
          <w:sz w:val="20"/>
          <w:highlight w:val="none"/>
          <w:lang w:val="en-US" w:eastAsia="zh-CN"/>
        </w:rPr>
        <w:t>定价的</w:t>
      </w:r>
      <w:r>
        <w:rPr>
          <w:rFonts w:ascii="仿宋" w:hAnsi="仿宋" w:eastAsia="仿宋" w:cs="仿宋"/>
          <w:color w:val="auto"/>
          <w:sz w:val="20"/>
          <w:highlight w:val="none"/>
        </w:rPr>
        <w:t>，采购人有权要求成交供应商</w:t>
      </w:r>
      <w:r>
        <w:rPr>
          <w:rFonts w:hint="eastAsia" w:ascii="仿宋" w:hAnsi="仿宋" w:eastAsia="仿宋" w:cs="仿宋"/>
          <w:color w:val="auto"/>
          <w:sz w:val="20"/>
          <w:highlight w:val="none"/>
          <w:lang w:val="en-US" w:eastAsia="zh-CN"/>
        </w:rPr>
        <w:t>支付人民币2000元的违约金</w:t>
      </w:r>
      <w:r>
        <w:rPr>
          <w:rFonts w:ascii="仿宋" w:hAnsi="仿宋" w:eastAsia="仿宋" w:cs="仿宋"/>
          <w:color w:val="auto"/>
          <w:sz w:val="20"/>
          <w:highlight w:val="none"/>
        </w:rPr>
        <w:t>。</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w:t>
      </w:r>
      <w:r>
        <w:rPr>
          <w:rFonts w:hint="eastAsia" w:ascii="仿宋" w:hAnsi="仿宋" w:eastAsia="仿宋" w:cs="仿宋"/>
          <w:color w:val="auto"/>
          <w:sz w:val="20"/>
          <w:highlight w:val="none"/>
          <w:lang w:val="en-US" w:eastAsia="zh-CN"/>
        </w:rPr>
        <w:t>6</w:t>
      </w:r>
      <w:r>
        <w:rPr>
          <w:rFonts w:ascii="仿宋" w:hAnsi="仿宋" w:eastAsia="仿宋" w:cs="仿宋"/>
          <w:color w:val="auto"/>
          <w:sz w:val="20"/>
          <w:highlight w:val="none"/>
        </w:rPr>
        <w:t>)如双方无法对当期的市场基准价达成共识或存在理解分歧的，以采购人的市场询价(含增值税专用发票税)为准，并由采购人统一定价。</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w:t>
      </w:r>
      <w:r>
        <w:rPr>
          <w:rFonts w:hint="eastAsia" w:ascii="仿宋" w:hAnsi="仿宋" w:eastAsia="仿宋" w:cs="仿宋"/>
          <w:color w:val="auto"/>
          <w:sz w:val="20"/>
          <w:highlight w:val="none"/>
          <w:lang w:val="en-US" w:eastAsia="zh-CN"/>
        </w:rPr>
        <w:t>7</w:t>
      </w:r>
      <w:r>
        <w:rPr>
          <w:rFonts w:ascii="仿宋" w:hAnsi="仿宋" w:eastAsia="仿宋" w:cs="仿宋"/>
          <w:color w:val="auto"/>
          <w:sz w:val="20"/>
          <w:highlight w:val="none"/>
        </w:rPr>
        <w:t>)如合同履行过程中，采购人与成交供应商对采购的货物定价存在异议并持续15天以上仍无法达成共识，采购人有权无条件提前终止(解除)合同，不计违约、赔偿。如上述定价异议系属成交供应商过错或不合理主张导致的，视为成交供应商的严重违约行为，采购人有权视情节要求成交供应商承担相关的赔偿责任、赔偿采购人相关经济损失。</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w:t>
      </w:r>
      <w:r>
        <w:rPr>
          <w:rFonts w:hint="eastAsia" w:ascii="仿宋" w:hAnsi="仿宋" w:eastAsia="仿宋" w:cs="仿宋"/>
          <w:color w:val="auto"/>
          <w:sz w:val="20"/>
          <w:highlight w:val="none"/>
          <w:lang w:val="en-US" w:eastAsia="zh-CN"/>
        </w:rPr>
        <w:t>8</w:t>
      </w:r>
      <w:r>
        <w:rPr>
          <w:rFonts w:ascii="仿宋" w:hAnsi="仿宋" w:eastAsia="仿宋" w:cs="仿宋"/>
          <w:color w:val="auto"/>
          <w:sz w:val="20"/>
          <w:highlight w:val="none"/>
        </w:rPr>
        <w:t>)成交供应商未能依约、及时、全面响应采购人的采购需求或双方定价发生分歧期间，采购人有权另行招标，同时保留追究成交供应商违约责任、经济赔偿之权利。</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★(四)质量及数量保证要求</w:t>
      </w:r>
    </w:p>
    <w:p>
      <w:pPr>
        <w:pStyle w:val="11"/>
        <w:ind w:firstLine="480"/>
        <w:jc w:val="left"/>
        <w:rPr>
          <w:rFonts w:ascii="仿宋" w:hAnsi="仿宋" w:eastAsia="仿宋" w:cs="仿宋"/>
          <w:color w:val="auto"/>
          <w:sz w:val="20"/>
          <w:highlight w:val="none"/>
        </w:rPr>
      </w:pPr>
      <w:r>
        <w:rPr>
          <w:rFonts w:ascii="仿宋" w:hAnsi="仿宋" w:eastAsia="仿宋" w:cs="仿宋"/>
          <w:color w:val="auto"/>
          <w:sz w:val="20"/>
          <w:highlight w:val="none"/>
        </w:rPr>
        <w:t>成交供应商应提供丰富、齐全的品种货物供采购人选择，根据采购人要求提供样品，并根据采购人要求的品牌、规格、数量送货。</w:t>
      </w:r>
      <w:r>
        <w:rPr>
          <w:rFonts w:hint="eastAsia" w:ascii="仿宋" w:hAnsi="仿宋" w:eastAsia="仿宋" w:cs="仿宋"/>
          <w:color w:val="auto"/>
          <w:sz w:val="20"/>
          <w:highlight w:val="none"/>
          <w:lang w:eastAsia="zh-CN"/>
        </w:rPr>
        <w:t>根据</w:t>
      </w:r>
      <w:r>
        <w:rPr>
          <w:rFonts w:hint="eastAsia" w:ascii="仿宋" w:hAnsi="仿宋" w:eastAsia="仿宋" w:cs="仿宋"/>
          <w:color w:val="auto"/>
          <w:sz w:val="20"/>
          <w:highlight w:val="none"/>
        </w:rPr>
        <w:t>采购人要求及时做到退换货，并具有全年无休，全天候供货和售后服务能力。</w:t>
      </w:r>
      <w:r>
        <w:rPr>
          <w:rFonts w:ascii="仿宋" w:hAnsi="仿宋" w:eastAsia="仿宋" w:cs="仿宋"/>
          <w:color w:val="auto"/>
          <w:sz w:val="20"/>
          <w:highlight w:val="none"/>
        </w:rPr>
        <w:t>货物应大小均匀，品质保证，不得短斤少两，以次充好，并按照净含量提供，若出现短斤少两</w:t>
      </w:r>
      <w:r>
        <w:rPr>
          <w:rFonts w:hint="eastAsia" w:ascii="仿宋" w:hAnsi="仿宋" w:eastAsia="仿宋" w:cs="仿宋"/>
          <w:color w:val="auto"/>
          <w:sz w:val="20"/>
          <w:highlight w:val="none"/>
          <w:lang w:eastAsia="zh-CN"/>
        </w:rPr>
        <w:t>等</w:t>
      </w:r>
      <w:r>
        <w:rPr>
          <w:rFonts w:ascii="仿宋" w:hAnsi="仿宋" w:eastAsia="仿宋" w:cs="仿宋"/>
          <w:color w:val="auto"/>
          <w:sz w:val="20"/>
          <w:highlight w:val="none"/>
        </w:rPr>
        <w:t>情况，则按照该项产品需求量的3倍货款作为违约金</w:t>
      </w:r>
      <w:r>
        <w:rPr>
          <w:rFonts w:hint="eastAsia" w:ascii="仿宋" w:hAnsi="仿宋" w:eastAsia="仿宋" w:cs="仿宋"/>
          <w:color w:val="auto"/>
          <w:sz w:val="20"/>
          <w:highlight w:val="none"/>
          <w:lang w:eastAsia="zh-CN"/>
        </w:rPr>
        <w:t>，</w:t>
      </w:r>
      <w:r>
        <w:rPr>
          <w:rFonts w:hint="eastAsia" w:ascii="仿宋" w:hAnsi="仿宋" w:eastAsia="仿宋" w:cs="仿宋"/>
          <w:color w:val="auto"/>
          <w:sz w:val="20"/>
          <w:highlight w:val="none"/>
          <w:lang w:val="en-US" w:eastAsia="zh-CN"/>
        </w:rPr>
        <w:t>并</w:t>
      </w:r>
      <w:r>
        <w:rPr>
          <w:rFonts w:ascii="仿宋" w:hAnsi="仿宋" w:eastAsia="仿宋" w:cs="仿宋"/>
          <w:color w:val="auto"/>
          <w:sz w:val="20"/>
          <w:highlight w:val="none"/>
        </w:rPr>
        <w:t>优先在待付款项中予以扣款。对于成交供应商提供高于采购需求的货物，则超出的货款不予以结算。</w:t>
      </w:r>
    </w:p>
    <w:p>
      <w:pPr>
        <w:pStyle w:val="11"/>
        <w:ind w:firstLine="480"/>
        <w:jc w:val="left"/>
        <w:rPr>
          <w:rFonts w:hint="eastAsia" w:ascii="仿宋" w:hAnsi="仿宋" w:eastAsia="仿宋" w:cs="仿宋"/>
          <w:color w:val="auto"/>
          <w:sz w:val="20"/>
          <w:highlight w:val="none"/>
        </w:rPr>
      </w:pPr>
      <w:r>
        <w:rPr>
          <w:rFonts w:hint="eastAsia" w:ascii="仿宋" w:hAnsi="仿宋" w:eastAsia="仿宋" w:cs="仿宋"/>
          <w:color w:val="auto"/>
          <w:sz w:val="20"/>
          <w:highlight w:val="none"/>
        </w:rPr>
        <w:t>食堂中所涉及的食材均在本项目的招标范围内，</w:t>
      </w:r>
      <w:r>
        <w:rPr>
          <w:rFonts w:hint="eastAsia" w:ascii="仿宋" w:hAnsi="仿宋" w:eastAsia="仿宋" w:cs="仿宋"/>
          <w:color w:val="auto"/>
          <w:sz w:val="20"/>
          <w:highlight w:val="none"/>
          <w:lang w:val="en-US" w:eastAsia="zh-CN"/>
        </w:rPr>
        <w:t>供应商</w:t>
      </w:r>
      <w:r>
        <w:rPr>
          <w:rFonts w:hint="eastAsia" w:ascii="仿宋" w:hAnsi="仿宋" w:eastAsia="仿宋" w:cs="仿宋"/>
          <w:color w:val="auto"/>
          <w:sz w:val="20"/>
          <w:highlight w:val="none"/>
        </w:rPr>
        <w:t>应无条件配合采购人需求，提供符合要求的食材，所有食材须全部为非转基因食品，并不得含有兴奋剂等不符合食品规定的成分，</w:t>
      </w:r>
      <w:r>
        <w:rPr>
          <w:rFonts w:hint="eastAsia" w:ascii="仿宋" w:hAnsi="仿宋" w:eastAsia="仿宋" w:cs="仿宋"/>
          <w:color w:val="auto"/>
          <w:sz w:val="20"/>
          <w:highlight w:val="none"/>
          <w:lang w:eastAsia="zh-CN"/>
        </w:rPr>
        <w:t>成交供应商</w:t>
      </w:r>
      <w:r>
        <w:rPr>
          <w:rFonts w:hint="eastAsia" w:ascii="仿宋" w:hAnsi="仿宋" w:eastAsia="仿宋" w:cs="仿宋"/>
          <w:color w:val="auto"/>
          <w:sz w:val="20"/>
          <w:highlight w:val="none"/>
        </w:rPr>
        <w:t>应保证采购人100%可通过福建省食品生产经营追溯管理系统查询食材溯源。若发现无法溯源，</w:t>
      </w:r>
      <w:r>
        <w:rPr>
          <w:rFonts w:hint="eastAsia" w:ascii="仿宋" w:hAnsi="仿宋" w:eastAsia="仿宋" w:cs="仿宋"/>
          <w:color w:val="auto"/>
          <w:sz w:val="20"/>
          <w:highlight w:val="none"/>
          <w:lang w:eastAsia="zh-CN"/>
        </w:rPr>
        <w:t>成交供应商</w:t>
      </w:r>
      <w:r>
        <w:rPr>
          <w:rFonts w:hint="eastAsia" w:ascii="仿宋" w:hAnsi="仿宋" w:eastAsia="仿宋" w:cs="仿宋"/>
          <w:color w:val="auto"/>
          <w:sz w:val="20"/>
          <w:highlight w:val="none"/>
        </w:rPr>
        <w:t>每次应支付违约金5000元，并及时整改。</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成交供应商提供的有所货物质量除应符合《</w:t>
      </w:r>
      <w:r>
        <w:rPr>
          <w:rFonts w:hint="eastAsia" w:ascii="仿宋" w:hAnsi="仿宋" w:eastAsia="仿宋" w:cs="仿宋"/>
          <w:color w:val="auto"/>
          <w:sz w:val="20"/>
          <w:highlight w:val="none"/>
        </w:rPr>
        <w:t>中华人民共和国</w:t>
      </w:r>
      <w:r>
        <w:rPr>
          <w:rFonts w:ascii="仿宋" w:hAnsi="仿宋" w:eastAsia="仿宋" w:cs="仿宋"/>
          <w:color w:val="auto"/>
          <w:sz w:val="20"/>
          <w:highlight w:val="none"/>
        </w:rPr>
        <w:t>产品质量法》、《</w:t>
      </w:r>
      <w:r>
        <w:rPr>
          <w:rFonts w:hint="eastAsia" w:ascii="仿宋" w:hAnsi="仿宋" w:eastAsia="仿宋" w:cs="仿宋"/>
          <w:color w:val="auto"/>
          <w:sz w:val="20"/>
          <w:highlight w:val="none"/>
        </w:rPr>
        <w:t>中华人民共和国</w:t>
      </w:r>
      <w:r>
        <w:rPr>
          <w:rFonts w:ascii="仿宋" w:hAnsi="仿宋" w:eastAsia="仿宋" w:cs="仿宋"/>
          <w:color w:val="auto"/>
          <w:sz w:val="20"/>
          <w:highlight w:val="none"/>
        </w:rPr>
        <w:t>食品安全法》以及有关法律、法规、规章、规范性文件规定标准的同时，还应达到以下条件：</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1.蔬菜</w:t>
      </w:r>
      <w:r>
        <w:rPr>
          <w:rFonts w:hint="eastAsia" w:ascii="仿宋" w:hAnsi="仿宋" w:eastAsia="仿宋" w:cs="仿宋"/>
          <w:color w:val="auto"/>
          <w:sz w:val="20"/>
          <w:highlight w:val="none"/>
          <w:lang w:val="en-US" w:eastAsia="zh-CN"/>
        </w:rPr>
        <w:t>类</w:t>
      </w:r>
      <w:r>
        <w:rPr>
          <w:rFonts w:hint="eastAsia" w:ascii="仿宋" w:hAnsi="仿宋" w:eastAsia="仿宋" w:cs="仿宋"/>
          <w:color w:val="auto"/>
          <w:sz w:val="20"/>
          <w:highlight w:val="none"/>
          <w:lang w:eastAsia="zh-CN"/>
        </w:rPr>
        <w:t>、</w:t>
      </w:r>
      <w:r>
        <w:rPr>
          <w:rFonts w:hint="eastAsia" w:ascii="仿宋" w:hAnsi="仿宋" w:eastAsia="仿宋" w:cs="仿宋"/>
          <w:color w:val="auto"/>
          <w:sz w:val="20"/>
          <w:highlight w:val="none"/>
          <w:lang w:val="en-US" w:eastAsia="zh-CN"/>
        </w:rPr>
        <w:t>水果</w:t>
      </w:r>
      <w:r>
        <w:rPr>
          <w:rFonts w:ascii="仿宋" w:hAnsi="仿宋" w:eastAsia="仿宋" w:cs="仿宋"/>
          <w:color w:val="auto"/>
          <w:sz w:val="20"/>
          <w:highlight w:val="none"/>
        </w:rPr>
        <w:t>类质量标准与要求</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蔬菜：蔬菜必须是优质货品，新鲜、青嫩、干净、无杂质、无杂草、无黄叶、无老叶、无浸水泡水或注水，不得含有残留农药或污染物。</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(1)新鲜指各类蔬菜无腐烂、变质、无臭水伤味、无糟软状态，尤其是豆芽、鲜菌类应保持应有的新鲜度。(2)青嫩是指绝大多数蔬菜(除冬瓜、南瓜等外)不但青而且嫩；葫芦瓜等要保持青色，外壳不能呈老化白色；青菜类和白菜类的外叶折断时不能有丝相连不断连的现象；豆角类及葫芦瓜等要保持青色，外壳不能呈老化白色，其浅色部分不能超过每根茄子长度的五分之一；丝瓜、苦瓜等折而易断，籽嫩而不硬；鲜蒜叶子不黄，头部与杆部一般大小相同。(3)干净、无杂质、无杂草泛指各类蔬菜，特别是根(块)茎类的蔬菜不能有泥巴，青葱、洋葱等的根部要干净。(4)无黄叶、老叶主要指青菜、白菜类要见白、不能有老叶，花菜不能有青杆，鲜蒜、香葱、青葱等的杆部应当见白。(5)无浸水、泡水或注水主要指白菜类(含花菜)、瓜果类、鲜菌类及根(块)茎类蔬菜不能浸水、泡水或注水。(6)带叶子的蔬菜(如大白菜、包菜、天津白等)，要求没有烂叶、黄叶、叶片不全、坏菜心等。叶面光泽，外观整齐、无折断或碎物。闻其味，正常为泥土味，蔬菜味香，若有刺鼻的异味、农药味、腐烂味等，则为不合格。(7)瓜果类蔬菜(白萝卜、冬瓜、南瓜、茄子等)，果面光泽，看是否有明显的腐烂状。瓜果外观整齐、无折断或碎物。果肉结构为多水、色鲜、有光泽，如果果肉结构水少，有霉变、黑心、木渣等情形，则为不合格。(8)绿豆芽、黄豆芽等，芽苗幼嫩，不带豆壳杂质，新鲜，不浸水，无腐烂、异味。</w:t>
      </w:r>
    </w:p>
    <w:p>
      <w:pPr>
        <w:pStyle w:val="11"/>
        <w:ind w:firstLine="400"/>
        <w:jc w:val="left"/>
        <w:rPr>
          <w:rFonts w:hint="eastAsia" w:ascii="仿宋" w:hAnsi="仿宋" w:eastAsia="仿宋" w:cs="仿宋"/>
          <w:color w:val="auto"/>
          <w:sz w:val="20"/>
          <w:highlight w:val="none"/>
        </w:rPr>
      </w:pPr>
      <w:r>
        <w:rPr>
          <w:rFonts w:ascii="仿宋" w:hAnsi="仿宋" w:eastAsia="仿宋" w:cs="仿宋"/>
          <w:color w:val="auto"/>
          <w:sz w:val="20"/>
          <w:highlight w:val="none"/>
        </w:rPr>
        <w:t>水果：(1)</w:t>
      </w:r>
      <w:r>
        <w:rPr>
          <w:rFonts w:hint="eastAsia" w:ascii="仿宋" w:hAnsi="仿宋" w:eastAsia="仿宋" w:cs="仿宋"/>
          <w:color w:val="auto"/>
          <w:sz w:val="20"/>
          <w:highlight w:val="none"/>
        </w:rPr>
        <w:t>农药残留不得超过国家标准；果形完整；未软化；新鲜；</w:t>
      </w:r>
      <w:r>
        <w:rPr>
          <w:rFonts w:ascii="仿宋" w:hAnsi="仿宋" w:eastAsia="仿宋" w:cs="仿宋"/>
          <w:color w:val="auto"/>
          <w:sz w:val="20"/>
          <w:highlight w:val="none"/>
        </w:rPr>
        <w:t>(2)</w:t>
      </w:r>
      <w:r>
        <w:rPr>
          <w:rFonts w:hint="eastAsia" w:ascii="仿宋" w:hAnsi="仿宋" w:eastAsia="仿宋" w:cs="仿宋"/>
          <w:color w:val="auto"/>
          <w:sz w:val="20"/>
          <w:highlight w:val="none"/>
        </w:rPr>
        <w:t>外形完好，无影响食用的腐烂变质；</w:t>
      </w:r>
      <w:r>
        <w:rPr>
          <w:rFonts w:ascii="仿宋" w:hAnsi="仿宋" w:eastAsia="仿宋" w:cs="仿宋"/>
          <w:color w:val="auto"/>
          <w:sz w:val="20"/>
          <w:highlight w:val="none"/>
        </w:rPr>
        <w:t>(3)</w:t>
      </w:r>
      <w:r>
        <w:rPr>
          <w:rFonts w:hint="eastAsia" w:ascii="仿宋" w:hAnsi="仿宋" w:eastAsia="仿宋" w:cs="仿宋"/>
          <w:color w:val="auto"/>
          <w:sz w:val="20"/>
          <w:highlight w:val="none"/>
        </w:rPr>
        <w:t>清洁，基本不含可见异物；无坏死斑块；无明显的机械伤；基本无虫害；无冷害；无异常的外部水分，但冷藏取出后的冷凝水除外；</w:t>
      </w:r>
      <w:r>
        <w:rPr>
          <w:rFonts w:ascii="仿宋" w:hAnsi="仿宋" w:eastAsia="仿宋" w:cs="仿宋"/>
          <w:color w:val="auto"/>
          <w:sz w:val="20"/>
          <w:highlight w:val="none"/>
        </w:rPr>
        <w:t>(4)</w:t>
      </w:r>
      <w:r>
        <w:rPr>
          <w:rFonts w:hint="eastAsia" w:ascii="仿宋" w:hAnsi="仿宋" w:eastAsia="仿宋" w:cs="仿宋"/>
          <w:color w:val="auto"/>
          <w:sz w:val="20"/>
          <w:highlight w:val="none"/>
        </w:rPr>
        <w:t>无异常气味和味道，发育充分，达到适当的成熟度。</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2.</w:t>
      </w:r>
      <w:r>
        <w:rPr>
          <w:rFonts w:ascii="仿宋" w:hAnsi="仿宋" w:eastAsia="仿宋" w:cs="仿宋"/>
          <w:color w:val="auto"/>
          <w:highlight w:val="none"/>
        </w:rPr>
        <w:t>畜肉类</w:t>
      </w:r>
      <w:r>
        <w:rPr>
          <w:rFonts w:hint="eastAsia" w:ascii="仿宋" w:hAnsi="仿宋" w:eastAsia="仿宋" w:cs="仿宋"/>
          <w:color w:val="auto"/>
          <w:sz w:val="20"/>
          <w:highlight w:val="none"/>
          <w:lang w:eastAsia="zh-CN"/>
        </w:rPr>
        <w:t>、</w:t>
      </w:r>
      <w:r>
        <w:rPr>
          <w:rFonts w:ascii="仿宋" w:hAnsi="仿宋" w:eastAsia="仿宋" w:cs="仿宋"/>
          <w:color w:val="auto"/>
          <w:highlight w:val="none"/>
        </w:rPr>
        <w:t>禽肉类</w:t>
      </w:r>
      <w:r>
        <w:rPr>
          <w:rFonts w:ascii="仿宋" w:hAnsi="仿宋" w:eastAsia="仿宋" w:cs="仿宋"/>
          <w:color w:val="auto"/>
          <w:sz w:val="20"/>
          <w:highlight w:val="none"/>
        </w:rPr>
        <w:t>质量标准与要求</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(1)新鲜猪肉要求：</w:t>
      </w:r>
      <w:r>
        <w:rPr>
          <w:rFonts w:hint="eastAsia" w:ascii="仿宋" w:hAnsi="仿宋" w:eastAsia="仿宋" w:cs="仿宋"/>
          <w:color w:val="auto"/>
          <w:sz w:val="20"/>
          <w:highlight w:val="none"/>
        </w:rPr>
        <w:t>脂肪洁白，肌肉有光泽，红色均匀，外表微干或微湿润，用手指压在瘦肉上的凹陷有能立即恢复，弹性好。</w:t>
      </w:r>
      <w:r>
        <w:rPr>
          <w:rFonts w:ascii="仿宋" w:hAnsi="仿宋" w:eastAsia="仿宋" w:cs="仿宋"/>
          <w:color w:val="auto"/>
          <w:sz w:val="20"/>
          <w:highlight w:val="none"/>
        </w:rPr>
        <w:t>(2)新鲜牛肉要求：肌肉有光泽、红色均匀稍暗，脂肪洁白或呈淡黄色；变质的肌肉无光泽，脂肪呈黄绿色。外表微干或有风干膜、不黏手、弹性好；具有新鲜牛肉味儿。新鲜牛肉产品供货时须提供当天检验局出具的检验合格报告。(3)新鲜羊肉要求：肌肉有光泽，红色均匀，脂肪洁白或淡黄色，质坚硬而脆。有明显的羊肉膻味。一用手指按压后的凹陷，能立即恢复原状。外表微干或有风干的膜，不粘手。(4)鲜禽肉要求：眼球饱满，晶体透亮，皮肤有光泽。</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3.水产品类质量标准与要求(水产品为热(冷)鲜类，非冻品)</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水产品符合</w:t>
      </w:r>
      <w:r>
        <w:rPr>
          <w:rFonts w:hint="eastAsia" w:ascii="仿宋" w:hAnsi="仿宋" w:eastAsia="仿宋" w:cs="仿宋"/>
          <w:color w:val="auto"/>
          <w:sz w:val="20"/>
          <w:highlight w:val="none"/>
          <w:lang w:val="en-US" w:eastAsia="zh-CN"/>
        </w:rPr>
        <w:t>国家</w:t>
      </w:r>
      <w:r>
        <w:rPr>
          <w:rFonts w:ascii="仿宋" w:hAnsi="仿宋" w:eastAsia="仿宋" w:cs="仿宋"/>
          <w:color w:val="auto"/>
          <w:sz w:val="20"/>
          <w:highlight w:val="none"/>
        </w:rPr>
        <w:t>卫生标准</w:t>
      </w:r>
      <w:r>
        <w:rPr>
          <w:rFonts w:hint="eastAsia" w:ascii="仿宋" w:hAnsi="仿宋" w:eastAsia="仿宋" w:cs="仿宋"/>
          <w:color w:val="auto"/>
          <w:sz w:val="20"/>
          <w:highlight w:val="none"/>
          <w:lang w:eastAsia="zh-CN"/>
        </w:rPr>
        <w:t>。</w:t>
      </w:r>
      <w:r>
        <w:rPr>
          <w:rFonts w:ascii="仿宋" w:hAnsi="仿宋" w:eastAsia="仿宋" w:cs="仿宋"/>
          <w:color w:val="auto"/>
          <w:sz w:val="20"/>
          <w:highlight w:val="none"/>
        </w:rPr>
        <w:t>采购人确定水产品是否需要宰杀</w:t>
      </w:r>
      <w:r>
        <w:rPr>
          <w:rFonts w:hint="eastAsia" w:ascii="仿宋" w:hAnsi="仿宋" w:eastAsia="仿宋" w:cs="仿宋"/>
          <w:color w:val="auto"/>
          <w:sz w:val="20"/>
          <w:highlight w:val="none"/>
          <w:lang w:eastAsia="zh-CN"/>
        </w:rPr>
        <w:t>，</w:t>
      </w:r>
      <w:r>
        <w:rPr>
          <w:rFonts w:ascii="仿宋" w:hAnsi="仿宋" w:eastAsia="仿宋" w:cs="仿宋"/>
          <w:color w:val="auto"/>
          <w:sz w:val="20"/>
          <w:highlight w:val="none"/>
        </w:rPr>
        <w:t>未宰杀的，重量及价格按本</w:t>
      </w:r>
      <w:r>
        <w:rPr>
          <w:rFonts w:hint="eastAsia" w:ascii="仿宋" w:hAnsi="仿宋" w:eastAsia="仿宋" w:cs="仿宋"/>
          <w:color w:val="auto"/>
          <w:sz w:val="20"/>
          <w:highlight w:val="none"/>
          <w:lang w:val="en-US" w:eastAsia="zh-CN"/>
        </w:rPr>
        <w:t>采购</w:t>
      </w:r>
      <w:r>
        <w:rPr>
          <w:rFonts w:ascii="仿宋" w:hAnsi="仿宋" w:eastAsia="仿宋" w:cs="仿宋"/>
          <w:color w:val="auto"/>
          <w:sz w:val="20"/>
          <w:highlight w:val="none"/>
        </w:rPr>
        <w:t>文件中“报价要求及价格计算方式”确定；需要宰杀的，按下列要求执行：所有鱼必须杀好、去除鱼鳞鱼鳃和内脏，货物重量按加工后的重量×(1+10%)计算。鲜草鱼、罗非鱼、鲤鱼、白鲢鱼等必须用鲜活鱼进行宰杀；冰鲜鱿鱼、冰鲜带鱼、冰鲜巴浪鱼必须是在保质期内正常保鲜的安全卫生产品而非冻品。带鱼尖嘴部分应去除，所有鱼均需去除鱼鳞鱼鳃和内脏。具体质量标准如下：</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(1)鱼体健康，体态匀称，游动活泼，体色鲜明，体表光滑，眼晴亮丽，鳞片鳍条完好。大小符合规定要求。眼球饱满，角膜透明，鳃色鲜红，鳃丝清晰，鱼鳞紧贴完整，体表有光泽，肌肉有弹性，鱼腹无膨胀现象。(2)虾，头胸节与腹节连接处紧密，虾体甲壳下不泛红，虾体组织完好，细胞充盈水份，膨胀而富弹力，虾体外表洁净，触之有干燥感。(3)蟹，手提蟹体，肢体(步足)向下松垂，腹脐上方没有黑色“骨印”泛出，“蟹黄”凝固，鳃丝洁净清晰。前述鱼、虾、蟹大小符合采购人要求，无有害物质残留，无病害。</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4.</w:t>
      </w:r>
      <w:r>
        <w:rPr>
          <w:rFonts w:hint="eastAsia" w:ascii="仿宋" w:hAnsi="仿宋" w:eastAsia="仿宋" w:cs="仿宋"/>
          <w:color w:val="auto"/>
          <w:sz w:val="20"/>
          <w:highlight w:val="none"/>
          <w:lang w:val="en-US" w:eastAsia="zh-CN"/>
        </w:rPr>
        <w:t>大米类</w:t>
      </w:r>
      <w:r>
        <w:rPr>
          <w:rFonts w:ascii="仿宋" w:hAnsi="仿宋" w:eastAsia="仿宋" w:cs="仿宋"/>
          <w:color w:val="auto"/>
          <w:sz w:val="20"/>
          <w:highlight w:val="none"/>
        </w:rPr>
        <w:t>质量标准与要求</w:t>
      </w:r>
    </w:p>
    <w:p>
      <w:pPr>
        <w:pStyle w:val="11"/>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大米：符合GB1354大米国家标准，优质大米颗粒饱满，色泽正常，无霉变和杂质。外包装完好，标明品名、厂名、重量、生产日期、保质期或保存期、执行标准</w:t>
      </w:r>
      <w:r>
        <w:rPr>
          <w:rFonts w:hint="eastAsia" w:ascii="仿宋" w:hAnsi="仿宋" w:eastAsia="仿宋" w:cs="仿宋"/>
          <w:color w:val="auto"/>
          <w:highlight w:val="none"/>
          <w:lang w:eastAsia="zh-CN"/>
        </w:rPr>
        <w:t>；。</w:t>
      </w:r>
    </w:p>
    <w:p>
      <w:pPr>
        <w:pStyle w:val="11"/>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五谷杂粮、豆类杂粮：符合卫生质量要求及国家相关标准。</w:t>
      </w:r>
    </w:p>
    <w:p>
      <w:pPr>
        <w:pStyle w:val="11"/>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各类面粉、糕点粉：符合GB1355小麦粉国家标准，通过质量安全论证，拥有SC”食品生产许可证</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灰分等指标</w:t>
      </w:r>
      <w:r>
        <w:rPr>
          <w:rFonts w:hint="eastAsia" w:ascii="仿宋" w:hAnsi="仿宋" w:eastAsia="仿宋" w:cs="仿宋"/>
          <w:color w:val="auto"/>
          <w:highlight w:val="none"/>
        </w:rPr>
        <w:t>具体</w:t>
      </w:r>
      <w:r>
        <w:rPr>
          <w:rFonts w:hint="eastAsia" w:ascii="仿宋" w:hAnsi="仿宋" w:eastAsia="仿宋" w:cs="仿宋"/>
          <w:color w:val="auto"/>
          <w:highlight w:val="none"/>
          <w:lang w:val="en-US" w:eastAsia="zh-CN"/>
        </w:rPr>
        <w:t>按</w:t>
      </w:r>
      <w:r>
        <w:rPr>
          <w:rFonts w:hint="eastAsia" w:ascii="仿宋" w:hAnsi="仿宋" w:eastAsia="仿宋" w:cs="仿宋"/>
          <w:color w:val="auto"/>
          <w:highlight w:val="none"/>
        </w:rPr>
        <w:t>如下</w:t>
      </w:r>
      <w:r>
        <w:rPr>
          <w:rFonts w:hint="eastAsia" w:ascii="仿宋" w:hAnsi="仿宋" w:eastAsia="仿宋" w:cs="仿宋"/>
          <w:color w:val="auto"/>
          <w:highlight w:val="none"/>
          <w:lang w:val="en-US" w:eastAsia="zh-CN"/>
        </w:rPr>
        <w:t>执行</w:t>
      </w:r>
      <w:r>
        <w:rPr>
          <w:rFonts w:hint="eastAsia" w:ascii="仿宋" w:hAnsi="仿宋" w:eastAsia="仿宋" w:cs="仿宋"/>
          <w:color w:val="auto"/>
          <w:highlight w:val="none"/>
        </w:rPr>
        <w:t>：</w:t>
      </w:r>
    </w:p>
    <w:p>
      <w:pPr>
        <w:pStyle w:val="11"/>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特制一等：灰分（以干基计）≤0.70%；粗细度全部通过GB36号筛，留存在 CB42 号筛的不超过 10.0%；面筋质（以湿重计）≥26.0%；含砂量≤0.02%；磁性金属物≤0.003g/kg；水分≤14.0%；脂肪酸值（以湿基计）≤80；气味、口味正常。</w:t>
      </w:r>
    </w:p>
    <w:p>
      <w:pPr>
        <w:pStyle w:val="11"/>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特制二等：灰分（以干基计）≤0.85%；粗细度全部通过GB30号筛，留存在 CB36 号筛的不超过 10.0%；面筋质（以湿重计）≥25.0%；含砂量≤0.02%；磁性金属物≤0.003g/Kg；水分≤14.0%；脂肪酸值（以湿基计）≤80；气味、口味正常。</w:t>
      </w:r>
    </w:p>
    <w:p>
      <w:pPr>
        <w:pStyle w:val="11"/>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标准粉：灰分（以干基计）≤1.10%；粗细度全部通过 GQ20号筛，留存在CB30号筛的不超过20.0%；面筋质（以湿重计）≥24.0%；含砂量≤0.02%；磁性金属物≤0.003g/Kg；水分≤13.5%；脂肪酸值（以湿基计）≤80；气味、口味正常。</w:t>
      </w:r>
    </w:p>
    <w:p>
      <w:pPr>
        <w:pStyle w:val="11"/>
        <w:ind w:firstLine="480"/>
        <w:jc w:val="left"/>
        <w:rPr>
          <w:rFonts w:ascii="仿宋" w:hAnsi="仿宋" w:eastAsia="仿宋" w:cs="仿宋"/>
          <w:color w:val="auto"/>
          <w:sz w:val="20"/>
          <w:highlight w:val="none"/>
        </w:rPr>
      </w:pPr>
      <w:r>
        <w:rPr>
          <w:rFonts w:hint="eastAsia" w:ascii="仿宋" w:hAnsi="仿宋" w:eastAsia="仿宋" w:cs="仿宋"/>
          <w:color w:val="auto"/>
          <w:highlight w:val="none"/>
        </w:rPr>
        <w:t>普通粉：灰分（以干基计）≤1.40%；粗细度全部通过GQ20号筛；面筋质（以湿重计）≥22.0%；含砂量≤0.02%；磁性金属物≤0.003g/Kg；水分≤13.5%；脂肪酸值（以湿基计）≤80；气味、口味正常。</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5.副食品及其他类质量标准与要求</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(1)酱油：酱油颜色比较红、亮，有光泽、透明，酱油倒入无色杯子内，对光观看，其为红褐或棕褐色，有光亮。倒入白瓷碗中，汁粘稠度一致，再倒出时碗壁附着一层酱油。有香气，口尝有鲜味、咸味和甜味。</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(2)味精：无色至白色结晶或粉末，具有特殊的鲜味，无异味，放在舌头上，感到冰凉，味道鲜美，有鱼鲜味；从外观上看，颗粒形状一致，色洁白有光泽，颗粒松散，无肉眼可见杂质。</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(3)食醋：具有正常食醋的色泽(如熏醋为棕红色或深褐色，白醋为无色透明)、气味和滋味，不涩，无其他不良气味与异味，无浮物，不浑浊，无沉淀，无异物，无醋鳗、醋虱。</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(4)酱腌菜：具有酱腌菜固有的色、香、味，无杂质，无其他不良气味，不得有霉斑白膜。酱类食品具有正常酿造酱的色泽、气味和滋味，不涩，无其他不良气味，不得有酸、苦、焦糊及其它异味、异物。</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(5)淀粉制品：具有各自品种固有的形态和色泽，不酸、不粘、不发霉，无变质，无异味，无杂质，口尝无砂质。</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(6)食盐：结晶整齐一致，坚硬光滑，呈透明或半透明，不结块，无反卤吸潮现象，无杂质，沾取少许尝试具有纯正的咸味。</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(7)鸡蛋：蛋壳清洁完整，色泽鲜明，无破损、裂纹，无霉斑，灯光透视时，整个蛋呈桔黄色至橙红色，蛋黄不见或略见阴影，没有霉味、酸味，臭味等不良气味，打开后蛋黄凸起、完整、有韧性，蛋白澄清、透明、稀稠分明，无异味。</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(8)皮蛋：外表泥状包料完整、无霉斑，包料除掉后蛋壳完整无损，灯光透照蛋内容物凝固不动，打开观察，整个蛋凝固、不粘壳、清洁而有弹性，呈半透明的棕黄色，闻起来有芳香，无辛辣气。</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(9)咸蛋：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pPr>
        <w:pStyle w:val="11"/>
        <w:ind w:firstLine="480"/>
        <w:jc w:val="left"/>
        <w:rPr>
          <w:rFonts w:hint="eastAsia" w:ascii="仿宋" w:hAnsi="仿宋" w:eastAsia="仿宋" w:cs="仿宋"/>
          <w:color w:val="auto"/>
          <w:sz w:val="20"/>
          <w:highlight w:val="none"/>
        </w:rPr>
      </w:pPr>
      <w:r>
        <w:rPr>
          <w:rFonts w:hint="eastAsia" w:ascii="仿宋" w:hAnsi="仿宋" w:eastAsia="仿宋" w:cs="仿宋"/>
          <w:color w:val="auto"/>
          <w:sz w:val="20"/>
          <w:highlight w:val="none"/>
        </w:rPr>
        <w:t>豆制品：保证新鲜，具有产品应有的色泽，具有产品应有的滋味和气味，无异味，具有产品应有的状态，无霉变，无正常视力可见的外来异物，符合食品卫生相关标准法规要求，符合GB 2711非发酵性豆制品及面筋卫生标准。豆制品的污染物限量</w:t>
      </w:r>
      <w:r>
        <w:rPr>
          <w:rFonts w:hint="eastAsia" w:ascii="仿宋" w:hAnsi="仿宋" w:eastAsia="仿宋" w:cs="仿宋"/>
          <w:color w:val="auto"/>
          <w:sz w:val="20"/>
          <w:highlight w:val="none"/>
          <w:lang w:eastAsia="zh-CN"/>
        </w:rPr>
        <w:t>、</w:t>
      </w:r>
      <w:r>
        <w:rPr>
          <w:rFonts w:hint="eastAsia" w:ascii="仿宋" w:hAnsi="仿宋" w:eastAsia="仿宋" w:cs="仿宋"/>
          <w:color w:val="auto"/>
          <w:sz w:val="20"/>
          <w:highlight w:val="none"/>
        </w:rPr>
        <w:t>真菌毒素限量</w:t>
      </w:r>
      <w:r>
        <w:rPr>
          <w:rFonts w:hint="eastAsia" w:ascii="仿宋" w:hAnsi="仿宋" w:eastAsia="仿宋" w:cs="仿宋"/>
          <w:color w:val="auto"/>
          <w:sz w:val="20"/>
          <w:highlight w:val="none"/>
          <w:lang w:eastAsia="zh-CN"/>
        </w:rPr>
        <w:t>，</w:t>
      </w:r>
      <w:r>
        <w:rPr>
          <w:rFonts w:hint="eastAsia" w:ascii="仿宋" w:hAnsi="仿宋" w:eastAsia="仿宋" w:cs="仿宋"/>
          <w:color w:val="auto"/>
          <w:sz w:val="20"/>
          <w:highlight w:val="none"/>
        </w:rPr>
        <w:t>即食豆类制品(包括发酵豆制品和非发酵豆制品)的致病菌限量应符合</w:t>
      </w:r>
      <w:r>
        <w:rPr>
          <w:rFonts w:hint="eastAsia" w:ascii="仿宋" w:hAnsi="仿宋" w:eastAsia="仿宋" w:cs="仿宋"/>
          <w:color w:val="auto"/>
          <w:sz w:val="20"/>
          <w:highlight w:val="none"/>
          <w:lang w:val="en-US" w:eastAsia="zh-CN"/>
        </w:rPr>
        <w:t xml:space="preserve">国家标准 </w:t>
      </w:r>
      <w:r>
        <w:rPr>
          <w:rFonts w:hint="eastAsia" w:ascii="仿宋" w:hAnsi="仿宋" w:eastAsia="仿宋" w:cs="仿宋"/>
          <w:color w:val="auto"/>
          <w:sz w:val="20"/>
          <w:highlight w:val="none"/>
        </w:rPr>
        <w:t>。</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(10)豆腐：豆腐呈均匀的乳白色或淡黄色，稍有光泽，块形完整，软硬适度，富有一定的弹性，质地细嫩，结构均匀，无杂质，具有豆腐特有的香味，取样品品尝时口感细腻鲜嫩，味道纯正清香。</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(11)豆腐泡：为金黄色或棕黄色，色彩鲜艳而有光泽，块形整齐，有弹性，皮脆，内质呈蜂窝状，不粘不散，无杂质，具有豆腐泡特有的清香风味，无其他任何不良气味，取样品细细咀嚼，外皮酥脆适口，泡内软嫩，咸香适度，具有豆腐泡固有的滋味。</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(12)腐竹：为枝条或片叶状，质脆易折，条状折断有空心，无霉斑、杂质、虫蛀。呈淡黄色，有光泽。具有腐竹固有的香味，无其他任何异味，取样品品尝其滋味，具有腐竹固有的鲜香滋味。</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(13)腐乳：红腐乳表面呈红色或枣红色，内部呈杏黄色，色泽鲜艳，有光泽。白腐乳外表呈乳黄色。块形整齐均匀，质地细腻，无霉斑、霉变及杂质。具有各品种的腐乳特有的香味或特征气味，无任何其他异味，滋味鲜美，咸淡适口，无任何其他异味。</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(14)大豆：大豆根据其种皮颜色和粒形可分为黄大豆、青大豆、黑大豆、其他大豆(赤色、褐色、棕色等)和饲料豆五类。大豆皮色呈各种大豆固有的颜色，光彩油亮，洁净而有光泽，颗粒饱满，整齐均匀，无虫蛀粒，无杂质，无霉变。</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(15)花生：果荚呈土黄色或白色，果仁呈各不同品种所特有的颜色，色泽分布均匀一致，带荚花生和去荚果仁均颗粒饱满、形态完整、大小均匀，子叶肥厚而有光泽，无杂质，具有花生特有的气味、香味，无任何异味。</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(16)食糖：食糖根据经营习惯分为白糖、红糖、冰糖、方糖等。⒈白糖的感官鉴别：色泽洁白明亮，有光泽，具有白糖的正常气味，无酸味、酒味或其他外来气味。白砂糖：颗粒大如砂粒，晶粒均匀整齐，晶面明显，无碎末，糖质坚硬。绵白糖：颗粒细小而均匀，质地绵软、潮润。冰糖：块形完整，个粒均匀，结晶纽织严密，透明或半透明，无破碎。方糖：呈正六面体状，表面平整，无裂纹，铁边，断角，无突出砂粒，无霉斑。凡是白糖都应干燥，晶粒松散，不粘手，不结块，无肉眼可见的杂质，白糖的水溶液应清晰透。</w:t>
      </w:r>
    </w:p>
    <w:p>
      <w:pPr>
        <w:pStyle w:val="11"/>
        <w:ind w:firstLine="400"/>
        <w:jc w:val="left"/>
        <w:rPr>
          <w:rFonts w:ascii="仿宋" w:hAnsi="仿宋" w:eastAsia="仿宋" w:cs="仿宋"/>
          <w:color w:val="auto"/>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lang w:val="en-US" w:eastAsia="zh-CN"/>
        </w:rPr>
        <w:t>7</w:t>
      </w:r>
      <w:r>
        <w:rPr>
          <w:rFonts w:ascii="仿宋" w:hAnsi="仿宋" w:eastAsia="仿宋" w:cs="仿宋"/>
          <w:color w:val="auto"/>
          <w:sz w:val="20"/>
          <w:highlight w:val="none"/>
        </w:rPr>
        <w:t>)奶制品：巴氏杀菌乳：符合国家标准，为当天鲜奶，提供全程冷链运输配送；色泽呈乳白色或微黄色；具有乳固有的香味，无异味；呈均匀一致液体，无凝块、无沉淀、无正常视力可见异物。</w:t>
      </w:r>
    </w:p>
    <w:p>
      <w:pPr>
        <w:pStyle w:val="11"/>
        <w:ind w:firstLine="400"/>
        <w:jc w:val="left"/>
        <w:rPr>
          <w:rFonts w:ascii="仿宋" w:hAnsi="仿宋" w:eastAsia="仿宋" w:cs="仿宋"/>
          <w:color w:val="auto"/>
          <w:highlight w:val="none"/>
        </w:rPr>
      </w:pPr>
      <w:r>
        <w:rPr>
          <w:rFonts w:ascii="仿宋" w:hAnsi="仿宋" w:eastAsia="仿宋" w:cs="仿宋"/>
          <w:color w:val="auto"/>
          <w:sz w:val="20"/>
          <w:highlight w:val="none"/>
        </w:rPr>
        <w:t>发酵乳：符合国家标准；色泽均匀一致，呈乳白色或微黄色（风味发酵乳具有添加成分相符的色泽）；具有发酵乳特有的滋味、气味（风味发酵乳具有添加成分相符的滋味和气味）；组织细腻、均匀，允许有少量乳清析出（风味发酵乳具有添加成分特有的组织状态）。</w:t>
      </w:r>
    </w:p>
    <w:p>
      <w:pPr>
        <w:pStyle w:val="11"/>
        <w:ind w:firstLine="400"/>
        <w:jc w:val="left"/>
        <w:rPr>
          <w:rFonts w:ascii="仿宋" w:hAnsi="仿宋" w:eastAsia="仿宋" w:cs="仿宋"/>
          <w:color w:val="auto"/>
          <w:highlight w:val="none"/>
        </w:rPr>
      </w:pPr>
      <w:r>
        <w:rPr>
          <w:rFonts w:ascii="仿宋" w:hAnsi="仿宋" w:eastAsia="仿宋" w:cs="仿宋"/>
          <w:color w:val="auto"/>
          <w:sz w:val="20"/>
          <w:highlight w:val="none"/>
        </w:rPr>
        <w:t>其他奶制品符合卫生质量要求及国家相关标准；所提供的品牌奶制品为正品（袋装），若为假冒产品，按合同约定的违约情况对</w:t>
      </w:r>
      <w:r>
        <w:rPr>
          <w:rFonts w:hint="eastAsia" w:ascii="仿宋" w:hAnsi="仿宋" w:eastAsia="仿宋" w:cs="仿宋"/>
          <w:color w:val="auto"/>
          <w:sz w:val="20"/>
          <w:highlight w:val="none"/>
          <w:lang w:val="en-US" w:eastAsia="zh-CN"/>
        </w:rPr>
        <w:t>采购人</w:t>
      </w:r>
      <w:r>
        <w:rPr>
          <w:rFonts w:ascii="仿宋" w:hAnsi="仿宋" w:eastAsia="仿宋" w:cs="仿宋"/>
          <w:color w:val="auto"/>
          <w:sz w:val="20"/>
          <w:highlight w:val="none"/>
        </w:rPr>
        <w:t>进行相应赔偿。</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(1</w:t>
      </w:r>
      <w:r>
        <w:rPr>
          <w:rFonts w:hint="eastAsia" w:ascii="仿宋" w:hAnsi="仿宋" w:eastAsia="仿宋" w:cs="仿宋"/>
          <w:color w:val="auto"/>
          <w:sz w:val="20"/>
          <w:highlight w:val="none"/>
          <w:lang w:val="en-US" w:eastAsia="zh-CN"/>
        </w:rPr>
        <w:t>8</w:t>
      </w:r>
      <w:r>
        <w:rPr>
          <w:rFonts w:ascii="仿宋" w:hAnsi="仿宋" w:eastAsia="仿宋" w:cs="仿宋"/>
          <w:color w:val="auto"/>
          <w:sz w:val="20"/>
          <w:highlight w:val="none"/>
        </w:rPr>
        <w:t>)辛辣料：呈干燥状，具有该种香料植物所特有的色、香、味，没有不纯正的气味和味道，无发霉味或其他异味。</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w:t>
      </w:r>
      <w:r>
        <w:rPr>
          <w:rFonts w:hint="eastAsia" w:ascii="仿宋" w:hAnsi="仿宋" w:eastAsia="仿宋" w:cs="仿宋"/>
          <w:color w:val="auto"/>
          <w:sz w:val="20"/>
          <w:highlight w:val="none"/>
          <w:lang w:val="en-US" w:eastAsia="zh-CN"/>
        </w:rPr>
        <w:t>19</w:t>
      </w:r>
      <w:r>
        <w:rPr>
          <w:rFonts w:ascii="仿宋" w:hAnsi="仿宋" w:eastAsia="仿宋" w:cs="仿宋"/>
          <w:color w:val="auto"/>
          <w:sz w:val="20"/>
          <w:highlight w:val="none"/>
        </w:rPr>
        <w:t>)干香菇：杂质≤1％、水分≤15％，裂盖、虫孔菇≤2％，直径大于5厘米，有香菇特有香气，无异味；</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(2</w:t>
      </w:r>
      <w:r>
        <w:rPr>
          <w:rFonts w:hint="eastAsia" w:ascii="仿宋" w:hAnsi="仿宋" w:eastAsia="仿宋" w:cs="仿宋"/>
          <w:color w:val="auto"/>
          <w:sz w:val="20"/>
          <w:highlight w:val="none"/>
          <w:lang w:val="en-US" w:eastAsia="zh-CN"/>
        </w:rPr>
        <w:t>0</w:t>
      </w:r>
      <w:r>
        <w:rPr>
          <w:rFonts w:ascii="仿宋" w:hAnsi="仿宋" w:eastAsia="仿宋" w:cs="仿宋"/>
          <w:color w:val="auto"/>
          <w:sz w:val="20"/>
          <w:highlight w:val="none"/>
        </w:rPr>
        <w:t>)紫菜：免洗，片薄，表面光滑，有光泽，洁将无杂质，含水量在9%以下；</w:t>
      </w:r>
    </w:p>
    <w:p>
      <w:pPr>
        <w:pStyle w:val="11"/>
        <w:ind w:firstLine="480"/>
        <w:jc w:val="left"/>
        <w:rPr>
          <w:rFonts w:ascii="仿宋" w:hAnsi="仿宋" w:eastAsia="仿宋" w:cs="仿宋"/>
          <w:color w:val="auto"/>
          <w:highlight w:val="none"/>
        </w:rPr>
      </w:pPr>
      <w:r>
        <w:rPr>
          <w:rFonts w:hint="eastAsia" w:ascii="仿宋" w:hAnsi="仿宋" w:eastAsia="仿宋" w:cs="仿宋"/>
          <w:color w:val="auto"/>
          <w:sz w:val="20"/>
          <w:highlight w:val="none"/>
          <w:lang w:val="en-US" w:eastAsia="zh-CN"/>
        </w:rPr>
        <w:t>6</w:t>
      </w:r>
      <w:r>
        <w:rPr>
          <w:rFonts w:ascii="仿宋" w:hAnsi="仿宋" w:eastAsia="仿宋" w:cs="仿宋"/>
          <w:color w:val="auto"/>
          <w:sz w:val="20"/>
          <w:highlight w:val="none"/>
        </w:rPr>
        <w:t>.</w:t>
      </w:r>
      <w:r>
        <w:rPr>
          <w:rFonts w:ascii="仿宋" w:hAnsi="仿宋" w:eastAsia="仿宋" w:cs="仿宋"/>
          <w:color w:val="auto"/>
          <w:highlight w:val="none"/>
        </w:rPr>
        <w:t>食用油类</w:t>
      </w:r>
      <w:r>
        <w:rPr>
          <w:rFonts w:ascii="仿宋" w:hAnsi="仿宋" w:eastAsia="仿宋" w:cs="仿宋"/>
          <w:color w:val="auto"/>
          <w:sz w:val="20"/>
          <w:highlight w:val="none"/>
        </w:rPr>
        <w:t>质量标准与要求</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食用油：为非转基因油，油是透明的、无色、沉淀物，颜色应呈淡黄色、黄色或棕黄色，以浅色为好，用手指沾一点油，抹在手掌心，搓后闻其气味，具有各自的油味，不应有其它异味。</w:t>
      </w:r>
      <w:r>
        <w:rPr>
          <w:rFonts w:hint="eastAsia" w:ascii="仿宋" w:hAnsi="仿宋" w:eastAsia="仿宋" w:cs="仿宋"/>
          <w:color w:val="auto"/>
          <w:sz w:val="20"/>
          <w:highlight w:val="none"/>
        </w:rPr>
        <w:t>卫生指标符合国家标准，通过质量安全论证，拥有“SC”食品生产许可证；无异味、口感好；澄清、透明；水分及挥发物≤0.10%；不溶性杂质≤0.05%。</w:t>
      </w:r>
    </w:p>
    <w:p>
      <w:pPr>
        <w:pStyle w:val="11"/>
        <w:ind w:firstLine="480"/>
        <w:jc w:val="left"/>
        <w:rPr>
          <w:rFonts w:ascii="仿宋" w:hAnsi="仿宋" w:eastAsia="仿宋" w:cs="仿宋"/>
          <w:color w:val="auto"/>
          <w:highlight w:val="none"/>
        </w:rPr>
      </w:pPr>
      <w:r>
        <w:rPr>
          <w:rFonts w:hint="eastAsia" w:ascii="仿宋" w:hAnsi="仿宋" w:eastAsia="仿宋" w:cs="仿宋"/>
          <w:color w:val="auto"/>
          <w:sz w:val="20"/>
          <w:highlight w:val="none"/>
          <w:lang w:val="en-US" w:eastAsia="zh-CN"/>
        </w:rPr>
        <w:t>7</w:t>
      </w:r>
      <w:r>
        <w:rPr>
          <w:rFonts w:ascii="仿宋" w:hAnsi="仿宋" w:eastAsia="仿宋" w:cs="仿宋"/>
          <w:color w:val="auto"/>
          <w:sz w:val="20"/>
          <w:highlight w:val="none"/>
        </w:rPr>
        <w:t>.</w:t>
      </w:r>
      <w:r>
        <w:rPr>
          <w:rFonts w:ascii="仿宋" w:hAnsi="仿宋" w:eastAsia="仿宋" w:cs="仿宋"/>
          <w:color w:val="auto"/>
          <w:highlight w:val="none"/>
        </w:rPr>
        <w:t>冻品畜禽肉类</w:t>
      </w:r>
      <w:r>
        <w:rPr>
          <w:rFonts w:hint="eastAsia" w:ascii="仿宋" w:hAnsi="仿宋" w:eastAsia="仿宋" w:cs="仿宋"/>
          <w:color w:val="auto"/>
          <w:highlight w:val="none"/>
          <w:lang w:eastAsia="zh-CN"/>
        </w:rPr>
        <w:t>、</w:t>
      </w:r>
      <w:r>
        <w:rPr>
          <w:rFonts w:ascii="仿宋" w:hAnsi="仿宋" w:eastAsia="仿宋" w:cs="仿宋"/>
          <w:color w:val="auto"/>
          <w:highlight w:val="none"/>
        </w:rPr>
        <w:t>冻品水产类</w:t>
      </w:r>
      <w:r>
        <w:rPr>
          <w:rFonts w:ascii="仿宋" w:hAnsi="仿宋" w:eastAsia="仿宋" w:cs="仿宋"/>
          <w:color w:val="auto"/>
          <w:sz w:val="20"/>
          <w:highlight w:val="none"/>
        </w:rPr>
        <w:t>质量标准与要求</w:t>
      </w:r>
    </w:p>
    <w:p>
      <w:pPr>
        <w:pStyle w:val="11"/>
        <w:ind w:firstLine="480"/>
        <w:jc w:val="left"/>
        <w:rPr>
          <w:rFonts w:hint="eastAsia" w:ascii="仿宋" w:hAnsi="仿宋" w:eastAsia="仿宋" w:cs="仿宋"/>
          <w:color w:val="auto"/>
          <w:sz w:val="20"/>
          <w:highlight w:val="none"/>
        </w:rPr>
      </w:pPr>
      <w:r>
        <w:rPr>
          <w:rFonts w:hint="eastAsia" w:ascii="仿宋" w:hAnsi="仿宋" w:eastAsia="仿宋" w:cs="仿宋"/>
          <w:color w:val="auto"/>
          <w:highlight w:val="none"/>
        </w:rPr>
        <w:t>冻禽产品应符合GB 16869-2005 《鲜、冻禽产品》及</w:t>
      </w:r>
      <w:r>
        <w:rPr>
          <w:rFonts w:hint="eastAsia" w:ascii="仿宋" w:hAnsi="仿宋" w:eastAsia="仿宋" w:cs="仿宋"/>
          <w:color w:val="auto"/>
          <w:highlight w:val="none"/>
          <w:lang w:val="en-US" w:eastAsia="zh-CN"/>
        </w:rPr>
        <w:t>其他相关国家标准</w:t>
      </w:r>
      <w:r>
        <w:rPr>
          <w:rFonts w:hint="eastAsia" w:ascii="仿宋" w:hAnsi="仿宋" w:eastAsia="仿宋" w:cs="仿宋"/>
          <w:color w:val="auto"/>
          <w:highlight w:val="none"/>
        </w:rPr>
        <w:t>，其他冻品应符合相应国家标准。产品应经检验、检疫合格，</w:t>
      </w:r>
      <w:r>
        <w:rPr>
          <w:rFonts w:hint="eastAsia" w:ascii="仿宋" w:hAnsi="仿宋" w:eastAsia="仿宋" w:cs="仿宋"/>
          <w:color w:val="auto"/>
          <w:highlight w:val="none"/>
          <w:lang w:val="en-US" w:eastAsia="zh-CN"/>
        </w:rPr>
        <w:t>成交供应商</w:t>
      </w:r>
      <w:r>
        <w:rPr>
          <w:rFonts w:hint="eastAsia" w:ascii="仿宋" w:hAnsi="仿宋" w:eastAsia="仿宋" w:cs="仿宋"/>
          <w:color w:val="auto"/>
          <w:highlight w:val="none"/>
        </w:rPr>
        <w:t>应定期提供冻品厂家合格证明。</w:t>
      </w:r>
    </w:p>
    <w:p>
      <w:pPr>
        <w:pStyle w:val="11"/>
        <w:ind w:firstLine="400"/>
        <w:jc w:val="left"/>
        <w:rPr>
          <w:rFonts w:ascii="仿宋" w:hAnsi="仿宋" w:eastAsia="仿宋" w:cs="仿宋"/>
          <w:color w:val="auto"/>
          <w:highlight w:val="none"/>
        </w:rPr>
      </w:pPr>
      <w:r>
        <w:rPr>
          <w:rFonts w:hint="eastAsia" w:ascii="仿宋" w:hAnsi="仿宋" w:eastAsia="仿宋" w:cs="仿宋"/>
          <w:color w:val="auto"/>
          <w:sz w:val="20"/>
          <w:highlight w:val="none"/>
          <w:lang w:val="en-US" w:eastAsia="zh-CN"/>
        </w:rPr>
        <w:t>8.</w:t>
      </w:r>
      <w:r>
        <w:rPr>
          <w:rFonts w:ascii="仿宋" w:hAnsi="仿宋" w:eastAsia="仿宋" w:cs="仿宋"/>
          <w:color w:val="auto"/>
          <w:sz w:val="20"/>
          <w:highlight w:val="none"/>
        </w:rPr>
        <w:t>食品包装、辅材等：产品无发霉、变质、变味，不掺杂、掺假、掺水，干货无受潮；包装有产品名称、生产日期、保质期、厂名、厂址或出产地等，有产品质量合格证明；生产厂家持有卫生许可证；符合国家食品卫生法规规定的标准及卫生质量要求、国家相关标准。</w:t>
      </w:r>
    </w:p>
    <w:p>
      <w:pPr>
        <w:pStyle w:val="11"/>
        <w:ind w:firstLine="480"/>
        <w:jc w:val="left"/>
        <w:rPr>
          <w:rFonts w:ascii="仿宋" w:hAnsi="仿宋" w:eastAsia="仿宋" w:cs="仿宋"/>
          <w:color w:val="auto"/>
          <w:highlight w:val="none"/>
        </w:rPr>
      </w:pPr>
      <w:r>
        <w:rPr>
          <w:rFonts w:hint="eastAsia" w:ascii="仿宋" w:hAnsi="仿宋" w:eastAsia="仿宋" w:cs="仿宋"/>
          <w:color w:val="auto"/>
          <w:sz w:val="20"/>
          <w:highlight w:val="none"/>
          <w:lang w:val="en-US" w:eastAsia="zh-CN"/>
        </w:rPr>
        <w:t>9.上述</w:t>
      </w:r>
      <w:r>
        <w:rPr>
          <w:rFonts w:ascii="仿宋" w:hAnsi="仿宋" w:eastAsia="仿宋" w:cs="仿宋"/>
          <w:color w:val="auto"/>
          <w:sz w:val="20"/>
          <w:highlight w:val="none"/>
        </w:rPr>
        <w:t>未列明的标准、要求或其他强制性规定，不视为成交供应商免责，成交供应商应自觉遵守相关食品标准。</w:t>
      </w:r>
      <w:r>
        <w:rPr>
          <w:rFonts w:hint="eastAsia" w:ascii="仿宋" w:hAnsi="仿宋" w:eastAsia="仿宋" w:cs="仿宋"/>
          <w:color w:val="auto"/>
          <w:sz w:val="20"/>
          <w:highlight w:val="none"/>
          <w:lang w:val="en-US" w:eastAsia="zh-CN"/>
        </w:rPr>
        <w:t>本采购文件中如出现标准已经过期的，供应商响应时可按采购文件或最新标准响应，但在执行过程中均应按最新标准执行。</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(五)配送要求</w:t>
      </w:r>
    </w:p>
    <w:p>
      <w:pPr>
        <w:ind w:firstLine="400" w:firstLineChars="20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项号1</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成交供应商应有专业、稳定的配送团队，具备良好的沟通能力和应急处理能力。设立专人对接、24小时服务电话，响应及时、处理高效。</w:t>
      </w:r>
    </w:p>
    <w:p>
      <w:pPr>
        <w:ind w:firstLine="400" w:firstLineChars="20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成交供应商须为所有直接从事食材配送、装卸、分拣的人员办理有效健康证明，并建立健康档案。配合采购人做好配送人员政治考核工作。选配的配送相关人员应遵纪守法，无犯罪记录，无传染性疾病，定期体检，体检不合格者不得上岗。</w:t>
      </w:r>
    </w:p>
    <w:p>
      <w:pPr>
        <w:ind w:firstLine="400" w:firstLineChars="20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项号2</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配送人员须统一着装，穿戴工作服、工作帽、口罩、手套，保持个人卫生整洁。严禁在配送过程中吸烟、随地吐痰、饮食、乱扔垃圾等不文明行为。</w:t>
      </w:r>
    </w:p>
    <w:p>
      <w:pPr>
        <w:ind w:firstLine="400" w:firstLineChars="200"/>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4.</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项号3</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配送人员须熟悉食材分类、温控要求、交接流程，服从采购人现场管理。配合采购人现场验收，核对品名、数量、规格、质量、温度、单据</w:t>
      </w:r>
      <w:r>
        <w:rPr>
          <w:rFonts w:hint="eastAsia" w:ascii="仿宋" w:hAnsi="仿宋" w:eastAsia="仿宋" w:cs="仿宋"/>
          <w:color w:val="auto"/>
          <w:sz w:val="20"/>
          <w:szCs w:val="20"/>
          <w:highlight w:val="none"/>
          <w:lang w:eastAsia="zh-CN"/>
        </w:rPr>
        <w:t>。</w:t>
      </w:r>
    </w:p>
    <w:p>
      <w:pPr>
        <w:ind w:firstLine="400" w:firstLineChars="20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项号4</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配送结束后及时清理现场垃圾，保持收货区域整洁。废弃包装物按规定分类处理，不得随意丢弃。</w:t>
      </w:r>
    </w:p>
    <w:p>
      <w:pPr>
        <w:ind w:firstLine="400" w:firstLineChars="20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项号5</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成交供应商应有固定的食品配送场所，必要的仓库，且与配送商品相匹配的冷藏、保温设备和交通工具、容器、包装物。</w:t>
      </w:r>
    </w:p>
    <w:p>
      <w:pPr>
        <w:ind w:firstLine="400" w:firstLineChars="20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7</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项号6</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贮存、运输和装卸食品的容器、工具和设备应当安全、无害，保持清洁，防止食品污染，并符合保证食品安全所需的温度、湿度等特殊要求，不得将食品与有毒、有害物品一同贮存、运输。</w:t>
      </w:r>
    </w:p>
    <w:p>
      <w:pPr>
        <w:ind w:firstLine="400" w:firstLineChars="200"/>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8.</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项号7</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食材分拣应严格控制作业环境温度和分拣时间，保证卫生条件</w:t>
      </w:r>
      <w:r>
        <w:rPr>
          <w:rFonts w:hint="eastAsia" w:ascii="仿宋" w:hAnsi="仿宋" w:eastAsia="仿宋" w:cs="仿宋"/>
          <w:color w:val="auto"/>
          <w:sz w:val="20"/>
          <w:szCs w:val="20"/>
          <w:highlight w:val="none"/>
          <w:lang w:eastAsia="zh-CN"/>
        </w:rPr>
        <w:t>。食材分拣的环境温湿度应接近食材的储存温湿度。</w:t>
      </w:r>
    </w:p>
    <w:p>
      <w:pPr>
        <w:ind w:firstLine="400" w:firstLineChars="20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9</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项号8</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成交供应商须派固定车辆和司机负责配送，并向采购人报备后方可进行配送，如需临时变更车辆应取得采购人同意后方可调整。货物装卸由成交供应商负责。</w:t>
      </w:r>
    </w:p>
    <w:p>
      <w:pPr>
        <w:ind w:firstLine="400" w:firstLineChars="20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10</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项号9</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配送车辆须专用、密闭、清洁、无污染，定期清洗消毒并记录。出车前应进行严格动态消毒，避免在运输过程中导致交叉感染，使所需物资安全性出现问题。配送车辆配备必要的安全设备，及防雨、防尘设施。</w:t>
      </w:r>
    </w:p>
    <w:p>
      <w:pPr>
        <w:ind w:firstLine="400" w:firstLineChars="20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rPr>
        <w:t>.整个运输过程应科学合理，冷藏/冷冻食材必须使用符合温控标准的冷藏车/保温箱，全程温度可控、可记录、可追溯。全程保证食材在规定温度区间内运输，不得出现解冻、变质、异味等情况。</w:t>
      </w:r>
    </w:p>
    <w:p>
      <w:pPr>
        <w:ind w:firstLine="400" w:firstLineChars="200"/>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w:t>
      </w:r>
      <w:r>
        <w:rPr>
          <w:rFonts w:hint="eastAsia" w:ascii="仿宋" w:hAnsi="仿宋" w:eastAsia="仿宋" w:cs="仿宋"/>
          <w:color w:val="auto"/>
          <w:sz w:val="20"/>
          <w:szCs w:val="20"/>
          <w:highlight w:val="none"/>
          <w:lang w:val="en-US" w:eastAsia="zh-CN"/>
        </w:rPr>
        <w:t>2.</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项号10</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运输过程中，食品堆放科学合理，生熟分开、荤素分开，使用专用的食材配送筐</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避免造成食品的交叉污染。轻装轻卸，防止食材挤压、破损、污染、混放。</w:t>
      </w:r>
      <w:r>
        <w:rPr>
          <w:rFonts w:hint="eastAsia" w:ascii="仿宋" w:hAnsi="仿宋" w:eastAsia="仿宋" w:cs="仿宋"/>
          <w:color w:val="auto"/>
          <w:sz w:val="20"/>
          <w:szCs w:val="20"/>
          <w:highlight w:val="none"/>
          <w:lang w:eastAsia="zh-CN"/>
        </w:rPr>
        <w:t>食材不直接接触地面。</w:t>
      </w:r>
    </w:p>
    <w:p>
      <w:pPr>
        <w:ind w:firstLine="400" w:firstLineChars="20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13</w:t>
      </w:r>
      <w:r>
        <w:rPr>
          <w:rFonts w:hint="eastAsia" w:ascii="仿宋" w:hAnsi="仿宋" w:eastAsia="仿宋" w:cs="仿宋"/>
          <w:color w:val="auto"/>
          <w:sz w:val="20"/>
          <w:szCs w:val="20"/>
          <w:highlight w:val="none"/>
        </w:rPr>
        <w:t>.配送人员在配送货物当天须等采购人验收合格且经双方签字确认后方可离开配送地点，否则采购人可不予支付当天货款。</w:t>
      </w:r>
    </w:p>
    <w:p>
      <w:pPr>
        <w:ind w:firstLine="400" w:firstLineChars="20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r>
        <w:rPr>
          <w:rFonts w:hint="eastAsia" w:ascii="仿宋" w:hAnsi="仿宋" w:eastAsia="仿宋" w:cs="仿宋"/>
          <w:color w:val="auto"/>
          <w:sz w:val="20"/>
          <w:szCs w:val="20"/>
          <w:highlight w:val="none"/>
          <w:lang w:val="en-US" w:eastAsia="zh-CN"/>
        </w:rPr>
        <w:t>4</w:t>
      </w:r>
      <w:r>
        <w:rPr>
          <w:rFonts w:hint="eastAsia" w:ascii="仿宋" w:hAnsi="仿宋" w:eastAsia="仿宋" w:cs="仿宋"/>
          <w:color w:val="auto"/>
          <w:sz w:val="20"/>
          <w:szCs w:val="20"/>
          <w:highlight w:val="none"/>
        </w:rPr>
        <w:t>.食品应清洁，并符合相关验收标准，食品应无损伤、腐烂现象、无寄生虫或已受虫害现象，对温度有要求的食品应确定食品的温度与包装上指示温度一致。食材包装密封、干净、牢固、防渗漏，符合食品卫生标准。包装外清晰标注：品名、数量、生产日期 / 批次、保质期、储存条件等。冷冻食品没有曾经解冻痕迹或软化现象，包装呈干爽状态，除冰后食品净重不得低于总重量的95%。</w:t>
      </w:r>
    </w:p>
    <w:p>
      <w:pPr>
        <w:pStyle w:val="11"/>
        <w:ind w:firstLine="400" w:firstLineChars="20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w:t>
      </w:r>
      <w:r>
        <w:rPr>
          <w:rFonts w:hint="eastAsia" w:ascii="仿宋" w:hAnsi="仿宋" w:eastAsia="仿宋" w:cs="仿宋"/>
          <w:color w:val="auto"/>
          <w:sz w:val="20"/>
          <w:highlight w:val="none"/>
          <w:lang w:val="en-US" w:eastAsia="zh-CN"/>
        </w:rPr>
        <w:t>15.</w:t>
      </w:r>
      <w:r>
        <w:rPr>
          <w:rFonts w:ascii="仿宋" w:hAnsi="仿宋" w:eastAsia="仿宋" w:cs="仿宋"/>
          <w:color w:val="auto"/>
          <w:sz w:val="20"/>
          <w:highlight w:val="none"/>
        </w:rPr>
        <w:t>采购人在现场验收时，如对货品质量或相关证明材料有异议，采购人有权拒收并提取样品到相关部门检测，未达到合同约定的质量要求的，按违约处理。成交供应商</w:t>
      </w:r>
      <w:r>
        <w:rPr>
          <w:rFonts w:hint="eastAsia" w:ascii="仿宋" w:hAnsi="仿宋" w:eastAsia="仿宋" w:cs="仿宋"/>
          <w:color w:val="auto"/>
          <w:sz w:val="20"/>
          <w:szCs w:val="20"/>
          <w:highlight w:val="none"/>
        </w:rPr>
        <w:t>无条件接受采购人、监管部门的监督检查与考核。</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★(六)供货时间及地点</w:t>
      </w:r>
    </w:p>
    <w:p>
      <w:pPr>
        <w:pStyle w:val="11"/>
        <w:ind w:firstLine="480"/>
        <w:jc w:val="left"/>
        <w:rPr>
          <w:rFonts w:ascii="仿宋" w:hAnsi="仿宋" w:eastAsia="仿宋" w:cs="仿宋"/>
          <w:color w:val="auto"/>
          <w:highlight w:val="none"/>
        </w:rPr>
      </w:pPr>
      <w:r>
        <w:rPr>
          <w:rFonts w:hint="eastAsia" w:ascii="仿宋" w:hAnsi="仿宋" w:eastAsia="仿宋" w:cs="仿宋"/>
          <w:color w:val="auto"/>
          <w:sz w:val="20"/>
          <w:highlight w:val="none"/>
          <w:lang w:val="en-US" w:eastAsia="zh-CN"/>
        </w:rPr>
        <w:t>1.</w:t>
      </w:r>
      <w:r>
        <w:rPr>
          <w:rFonts w:ascii="仿宋" w:hAnsi="仿宋" w:eastAsia="仿宋" w:cs="仿宋"/>
          <w:color w:val="auto"/>
          <w:sz w:val="20"/>
          <w:highlight w:val="none"/>
        </w:rPr>
        <w:t>成交供应商须安排本公司的专人专车运送,并且配送人员和车辆应当相对固定，不允许委托其他公司或摊贩进行配送。</w:t>
      </w:r>
    </w:p>
    <w:p>
      <w:pPr>
        <w:ind w:firstLine="400" w:firstLineChars="200"/>
        <w:rPr>
          <w:rFonts w:ascii="仿宋" w:hAnsi="仿宋" w:eastAsia="仿宋" w:cs="仿宋"/>
          <w:color w:val="auto"/>
          <w:sz w:val="20"/>
          <w:highlight w:val="none"/>
        </w:rPr>
      </w:pPr>
      <w:r>
        <w:rPr>
          <w:rFonts w:hint="eastAsia" w:ascii="仿宋" w:hAnsi="仿宋" w:eastAsia="仿宋" w:cs="仿宋"/>
          <w:color w:val="auto"/>
          <w:sz w:val="20"/>
          <w:highlight w:val="none"/>
          <w:lang w:val="en-US" w:eastAsia="zh-CN"/>
        </w:rPr>
        <w:t>2.</w:t>
      </w:r>
      <w:r>
        <w:rPr>
          <w:rFonts w:ascii="仿宋" w:hAnsi="仿宋" w:eastAsia="仿宋" w:cs="仿宋"/>
          <w:color w:val="auto"/>
          <w:sz w:val="20"/>
          <w:highlight w:val="none"/>
        </w:rPr>
        <w:t>成交供应商须于每日上午6:30前将采购人所需食材送达采购人指定地点，采购人如有特殊供货时间的，以采购人通知为准。</w:t>
      </w:r>
    </w:p>
    <w:p>
      <w:pPr>
        <w:ind w:firstLine="400" w:firstLineChars="200"/>
        <w:jc w:val="left"/>
        <w:rPr>
          <w:rFonts w:ascii="仿宋" w:hAnsi="仿宋" w:eastAsia="仿宋" w:cs="仿宋"/>
          <w:color w:val="auto"/>
          <w:highlight w:val="none"/>
        </w:rPr>
      </w:pPr>
      <w:r>
        <w:rPr>
          <w:rFonts w:hint="eastAsia" w:ascii="仿宋" w:hAnsi="仿宋" w:eastAsia="仿宋" w:cs="仿宋"/>
          <w:color w:val="auto"/>
          <w:sz w:val="20"/>
          <w:szCs w:val="20"/>
          <w:highlight w:val="none"/>
          <w:lang w:val="en-US" w:eastAsia="zh-CN"/>
        </w:rPr>
        <w:t>3.</w:t>
      </w:r>
      <w:r>
        <w:rPr>
          <w:rFonts w:hint="eastAsia" w:ascii="仿宋" w:hAnsi="仿宋" w:eastAsia="仿宋" w:cs="仿宋"/>
          <w:color w:val="auto"/>
          <w:sz w:val="20"/>
          <w:szCs w:val="20"/>
          <w:highlight w:val="none"/>
        </w:rPr>
        <w:t>遇交通、天气等特殊情况须提前通知采购人，并采取应急补救措施。</w:t>
      </w:r>
    </w:p>
    <w:p>
      <w:pPr>
        <w:pStyle w:val="11"/>
        <w:ind w:firstLine="480"/>
        <w:jc w:val="left"/>
        <w:rPr>
          <w:rFonts w:ascii="仿宋" w:hAnsi="仿宋" w:eastAsia="仿宋" w:cs="仿宋"/>
          <w:color w:val="auto"/>
          <w:sz w:val="20"/>
          <w:highlight w:val="none"/>
        </w:rPr>
      </w:pPr>
      <w:r>
        <w:rPr>
          <w:rFonts w:ascii="仿宋" w:hAnsi="仿宋" w:eastAsia="仿宋" w:cs="仿宋"/>
          <w:color w:val="auto"/>
          <w:sz w:val="20"/>
          <w:highlight w:val="none"/>
        </w:rPr>
        <w:t>★(七)服务部经营要求</w:t>
      </w:r>
    </w:p>
    <w:p>
      <w:pPr>
        <w:pStyle w:val="11"/>
        <w:numPr>
          <w:ilvl w:val="0"/>
          <w:numId w:val="0"/>
        </w:numPr>
        <w:ind w:firstLine="480"/>
        <w:jc w:val="left"/>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1.</w:t>
      </w:r>
      <w:r>
        <w:rPr>
          <w:rFonts w:ascii="仿宋" w:hAnsi="仿宋" w:eastAsia="仿宋" w:cs="仿宋"/>
          <w:color w:val="auto"/>
          <w:sz w:val="20"/>
          <w:highlight w:val="none"/>
        </w:rPr>
        <w:t>成交供应商须按照采购人要求设立服务部。服务部开放时间为24小时</w:t>
      </w:r>
      <w:r>
        <w:rPr>
          <w:rFonts w:hint="eastAsia" w:ascii="仿宋" w:hAnsi="仿宋" w:eastAsia="仿宋" w:cs="仿宋"/>
          <w:color w:val="auto"/>
          <w:sz w:val="20"/>
          <w:highlight w:val="none"/>
          <w:lang w:eastAsia="zh-CN"/>
        </w:rPr>
        <w:t>，</w:t>
      </w:r>
      <w:r>
        <w:rPr>
          <w:rFonts w:hint="eastAsia" w:ascii="仿宋" w:hAnsi="仿宋" w:eastAsia="仿宋" w:cs="仿宋"/>
          <w:color w:val="auto"/>
          <w:sz w:val="20"/>
          <w:highlight w:val="none"/>
          <w:lang w:val="en-US" w:eastAsia="zh-CN"/>
        </w:rPr>
        <w:t>成交供应商须无条件配合采购人提出的现场专人保障要求。</w:t>
      </w:r>
    </w:p>
    <w:p>
      <w:pPr>
        <w:pStyle w:val="11"/>
        <w:ind w:firstLine="480"/>
        <w:jc w:val="left"/>
        <w:rPr>
          <w:rFonts w:ascii="仿宋" w:hAnsi="仿宋" w:eastAsia="仿宋" w:cs="仿宋"/>
          <w:color w:val="auto"/>
          <w:highlight w:val="none"/>
        </w:rPr>
      </w:pPr>
      <w:r>
        <w:rPr>
          <w:rFonts w:ascii="仿宋" w:hAnsi="仿宋" w:eastAsia="仿宋" w:cs="仿宋"/>
          <w:color w:val="auto"/>
          <w:sz w:val="20"/>
          <w:highlight w:val="none"/>
        </w:rPr>
        <w:t>2</w:t>
      </w:r>
      <w:r>
        <w:rPr>
          <w:rFonts w:hint="eastAsia" w:ascii="仿宋" w:hAnsi="仿宋" w:eastAsia="仿宋" w:cs="仿宋"/>
          <w:color w:val="auto"/>
          <w:sz w:val="20"/>
          <w:highlight w:val="none"/>
          <w:lang w:val="en-US" w:eastAsia="zh-CN"/>
        </w:rPr>
        <w:t>.</w:t>
      </w:r>
      <w:r>
        <w:rPr>
          <w:rFonts w:ascii="仿宋" w:hAnsi="仿宋" w:eastAsia="仿宋" w:cs="仿宋"/>
          <w:color w:val="auto"/>
          <w:sz w:val="20"/>
          <w:highlight w:val="none"/>
        </w:rPr>
        <w:t>服务部经营应坚持服务教学、服务师生、依法自主经营、自负盈亏。成交供应商应配合采购人办理经营相关证件，并遵守保密规定。</w:t>
      </w:r>
    </w:p>
    <w:p>
      <w:pPr>
        <w:pStyle w:val="11"/>
        <w:ind w:firstLine="480"/>
        <w:jc w:val="left"/>
        <w:rPr>
          <w:rFonts w:hint="eastAsia" w:ascii="仿宋" w:hAnsi="仿宋" w:eastAsia="仿宋" w:cs="仿宋"/>
          <w:color w:val="auto"/>
          <w:highlight w:val="none"/>
          <w:lang w:eastAsia="zh-CN"/>
        </w:rPr>
      </w:pPr>
      <w:r>
        <w:rPr>
          <w:rFonts w:ascii="仿宋" w:hAnsi="仿宋" w:eastAsia="仿宋" w:cs="仿宋"/>
          <w:color w:val="auto"/>
          <w:sz w:val="20"/>
          <w:highlight w:val="none"/>
        </w:rPr>
        <w:t>3</w:t>
      </w:r>
      <w:r>
        <w:rPr>
          <w:rFonts w:hint="eastAsia" w:ascii="仿宋" w:hAnsi="仿宋" w:eastAsia="仿宋" w:cs="仿宋"/>
          <w:color w:val="auto"/>
          <w:sz w:val="20"/>
          <w:highlight w:val="none"/>
          <w:lang w:val="en-US" w:eastAsia="zh-CN"/>
        </w:rPr>
        <w:t>.</w:t>
      </w:r>
      <w:r>
        <w:rPr>
          <w:rFonts w:ascii="仿宋" w:hAnsi="仿宋" w:eastAsia="仿宋" w:cs="仿宋"/>
          <w:color w:val="auto"/>
          <w:sz w:val="20"/>
          <w:highlight w:val="none"/>
        </w:rPr>
        <w:t>服务部所售商品</w:t>
      </w:r>
      <w:r>
        <w:rPr>
          <w:rFonts w:hint="eastAsia" w:ascii="仿宋" w:hAnsi="仿宋" w:eastAsia="仿宋" w:cs="仿宋"/>
          <w:color w:val="auto"/>
          <w:sz w:val="20"/>
          <w:highlight w:val="none"/>
          <w:lang w:val="en-US" w:eastAsia="zh-CN"/>
        </w:rPr>
        <w:t>应包含学员生活所需物品，</w:t>
      </w:r>
      <w:r>
        <w:rPr>
          <w:rFonts w:ascii="仿宋" w:hAnsi="仿宋" w:eastAsia="仿宋" w:cs="仿宋"/>
          <w:color w:val="auto"/>
          <w:sz w:val="20"/>
          <w:highlight w:val="none"/>
        </w:rPr>
        <w:t>所售卖的商品须报采购人同意后方可售卖</w:t>
      </w:r>
      <w:r>
        <w:rPr>
          <w:rFonts w:hint="eastAsia" w:ascii="仿宋" w:hAnsi="仿宋" w:eastAsia="仿宋" w:cs="仿宋"/>
          <w:color w:val="auto"/>
          <w:sz w:val="20"/>
          <w:highlight w:val="none"/>
          <w:lang w:eastAsia="zh-CN"/>
        </w:rPr>
        <w:t>，</w:t>
      </w:r>
      <w:r>
        <w:rPr>
          <w:rFonts w:hint="eastAsia" w:ascii="仿宋" w:hAnsi="仿宋" w:eastAsia="仿宋" w:cs="仿宋"/>
          <w:color w:val="auto"/>
          <w:sz w:val="20"/>
          <w:highlight w:val="none"/>
          <w:lang w:val="en-US" w:eastAsia="zh-CN"/>
        </w:rPr>
        <w:t>且售卖商品须</w:t>
      </w:r>
      <w:r>
        <w:rPr>
          <w:rFonts w:hint="eastAsia" w:ascii="仿宋" w:hAnsi="仿宋" w:eastAsia="仿宋" w:cs="仿宋"/>
          <w:color w:val="auto"/>
          <w:sz w:val="20"/>
          <w:highlight w:val="none"/>
        </w:rPr>
        <w:t>明码标价</w:t>
      </w:r>
      <w:r>
        <w:rPr>
          <w:rFonts w:hint="eastAsia" w:ascii="仿宋" w:hAnsi="仿宋" w:eastAsia="仿宋" w:cs="仿宋"/>
          <w:color w:val="auto"/>
          <w:sz w:val="20"/>
          <w:highlight w:val="none"/>
          <w:lang w:eastAsia="zh-CN"/>
        </w:rPr>
        <w:t>。</w:t>
      </w:r>
      <w:r>
        <w:rPr>
          <w:rFonts w:ascii="仿宋" w:hAnsi="仿宋" w:eastAsia="仿宋" w:cs="仿宋"/>
          <w:color w:val="auto"/>
          <w:sz w:val="20"/>
          <w:highlight w:val="none"/>
        </w:rPr>
        <w:t>若政府主管部门对于所销售的商品有资格要求的，成交供应商应当先行取得有关资格，不得违规经营。</w:t>
      </w:r>
    </w:p>
    <w:p>
      <w:pPr>
        <w:pStyle w:val="11"/>
        <w:ind w:firstLine="480"/>
        <w:jc w:val="left"/>
        <w:rPr>
          <w:rFonts w:ascii="仿宋" w:hAnsi="仿宋" w:eastAsia="仿宋" w:cs="仿宋"/>
          <w:color w:val="auto"/>
          <w:sz w:val="20"/>
          <w:highlight w:val="none"/>
        </w:rPr>
      </w:pPr>
      <w:r>
        <w:rPr>
          <w:rFonts w:ascii="仿宋" w:hAnsi="仿宋" w:eastAsia="仿宋" w:cs="仿宋"/>
          <w:color w:val="auto"/>
          <w:sz w:val="20"/>
          <w:highlight w:val="none"/>
        </w:rPr>
        <w:t>4</w:t>
      </w:r>
      <w:r>
        <w:rPr>
          <w:rFonts w:hint="eastAsia" w:ascii="仿宋" w:hAnsi="仿宋" w:eastAsia="仿宋" w:cs="仿宋"/>
          <w:color w:val="auto"/>
          <w:sz w:val="20"/>
          <w:highlight w:val="none"/>
          <w:lang w:val="en-US" w:eastAsia="zh-CN"/>
        </w:rPr>
        <w:t>.</w:t>
      </w:r>
      <w:r>
        <w:rPr>
          <w:rFonts w:ascii="仿宋" w:hAnsi="仿宋" w:eastAsia="仿宋" w:cs="仿宋"/>
          <w:color w:val="auto"/>
          <w:sz w:val="20"/>
          <w:highlight w:val="none"/>
        </w:rPr>
        <w:t>服务部售卖商品价格</w:t>
      </w:r>
      <w:r>
        <w:rPr>
          <w:rFonts w:hint="eastAsia" w:ascii="仿宋" w:hAnsi="仿宋" w:eastAsia="仿宋" w:cs="仿宋"/>
          <w:color w:val="auto"/>
          <w:sz w:val="20"/>
          <w:highlight w:val="none"/>
          <w:lang w:val="en-US" w:eastAsia="zh-CN"/>
        </w:rPr>
        <w:t>以</w:t>
      </w:r>
      <w:r>
        <w:rPr>
          <w:rFonts w:hint="eastAsia" w:ascii="仿宋" w:hAnsi="仿宋" w:eastAsia="仿宋" w:cs="仿宋"/>
          <w:color w:val="auto"/>
          <w:sz w:val="20"/>
          <w:highlight w:val="none"/>
        </w:rPr>
        <w:t>每月1日朴朴APP或者永辉生活APP</w:t>
      </w:r>
      <w:r>
        <w:rPr>
          <w:rFonts w:hint="eastAsia" w:ascii="仿宋" w:hAnsi="仿宋" w:eastAsia="仿宋" w:cs="仿宋"/>
          <w:color w:val="auto"/>
          <w:sz w:val="20"/>
          <w:highlight w:val="none"/>
          <w:lang w:val="en-US" w:eastAsia="zh-CN"/>
        </w:rPr>
        <w:t>同一品质规格</w:t>
      </w:r>
      <w:r>
        <w:rPr>
          <w:rFonts w:hint="eastAsia" w:ascii="仿宋" w:hAnsi="仿宋" w:eastAsia="仿宋" w:cs="仿宋"/>
          <w:color w:val="auto"/>
          <w:sz w:val="20"/>
          <w:highlight w:val="none"/>
        </w:rPr>
        <w:t>商品时价（不包含打折与促销价格）</w:t>
      </w:r>
      <w:r>
        <w:rPr>
          <w:rFonts w:hint="eastAsia" w:ascii="仿宋" w:hAnsi="仿宋" w:eastAsia="仿宋" w:cs="仿宋"/>
          <w:color w:val="auto"/>
          <w:sz w:val="20"/>
          <w:highlight w:val="none"/>
          <w:lang w:eastAsia="zh-CN"/>
        </w:rPr>
        <w:t>的</w:t>
      </w:r>
      <w:r>
        <w:rPr>
          <w:rFonts w:hint="eastAsia" w:ascii="仿宋" w:hAnsi="仿宋" w:eastAsia="仿宋" w:cs="仿宋"/>
          <w:color w:val="auto"/>
          <w:sz w:val="20"/>
          <w:highlight w:val="none"/>
          <w:lang w:val="en-US" w:eastAsia="zh-CN"/>
        </w:rPr>
        <w:t>90%作为当月的商品售价</w:t>
      </w:r>
      <w:r>
        <w:rPr>
          <w:rFonts w:ascii="仿宋" w:hAnsi="仿宋" w:eastAsia="仿宋" w:cs="仿宋"/>
          <w:color w:val="auto"/>
          <w:sz w:val="20"/>
          <w:highlight w:val="none"/>
        </w:rPr>
        <w:t>(含增值税专用发票税)</w:t>
      </w:r>
      <w:r>
        <w:rPr>
          <w:rFonts w:hint="eastAsia" w:ascii="仿宋" w:hAnsi="仿宋" w:eastAsia="仿宋" w:cs="仿宋"/>
          <w:color w:val="auto"/>
          <w:sz w:val="20"/>
          <w:highlight w:val="none"/>
          <w:lang w:eastAsia="zh-CN"/>
        </w:rPr>
        <w:t>。成交供应商负责收集整理相关询价材料并在询价当日的13:00前交由采购人审核。</w:t>
      </w:r>
      <w:r>
        <w:rPr>
          <w:rFonts w:hint="eastAsia" w:ascii="仿宋" w:hAnsi="仿宋" w:eastAsia="仿宋" w:cs="仿宋"/>
          <w:color w:val="auto"/>
          <w:sz w:val="20"/>
          <w:highlight w:val="none"/>
          <w:lang w:val="en-US" w:eastAsia="zh-CN"/>
        </w:rPr>
        <w:t>经采购人审核后的价格方可作为商品上架价格。</w:t>
      </w:r>
      <w:r>
        <w:rPr>
          <w:rFonts w:ascii="仿宋" w:hAnsi="仿宋" w:eastAsia="仿宋" w:cs="仿宋"/>
          <w:color w:val="auto"/>
          <w:sz w:val="20"/>
          <w:highlight w:val="none"/>
        </w:rPr>
        <w:t>时令</w:t>
      </w:r>
      <w:r>
        <w:rPr>
          <w:rFonts w:hint="eastAsia" w:ascii="仿宋" w:hAnsi="仿宋" w:eastAsia="仿宋" w:cs="仿宋"/>
          <w:color w:val="auto"/>
          <w:sz w:val="20"/>
          <w:highlight w:val="none"/>
          <w:lang w:val="en-US" w:eastAsia="zh-CN"/>
        </w:rPr>
        <w:t>商品</w:t>
      </w:r>
      <w:r>
        <w:rPr>
          <w:rFonts w:ascii="仿宋" w:hAnsi="仿宋" w:eastAsia="仿宋" w:cs="仿宋"/>
          <w:color w:val="auto"/>
          <w:sz w:val="20"/>
          <w:highlight w:val="none"/>
        </w:rPr>
        <w:t>价格波动大的，</w:t>
      </w:r>
      <w:r>
        <w:rPr>
          <w:rFonts w:hint="eastAsia" w:ascii="仿宋" w:hAnsi="仿宋" w:eastAsia="仿宋" w:cs="仿宋"/>
          <w:color w:val="auto"/>
          <w:sz w:val="20"/>
          <w:highlight w:val="none"/>
          <w:lang w:eastAsia="zh-CN"/>
        </w:rPr>
        <w:t>或</w:t>
      </w:r>
      <w:r>
        <w:rPr>
          <w:rFonts w:hint="eastAsia" w:ascii="仿宋" w:hAnsi="仿宋" w:eastAsia="仿宋" w:cs="仿宋"/>
          <w:color w:val="auto"/>
          <w:sz w:val="20"/>
          <w:highlight w:val="none"/>
        </w:rPr>
        <w:t>朴朴APP、永辉生活APP无商品价格的</w:t>
      </w:r>
      <w:r>
        <w:rPr>
          <w:rFonts w:hint="eastAsia" w:ascii="仿宋" w:hAnsi="仿宋" w:eastAsia="仿宋" w:cs="仿宋"/>
          <w:color w:val="auto"/>
          <w:sz w:val="20"/>
          <w:highlight w:val="none"/>
          <w:lang w:eastAsia="zh-CN"/>
        </w:rPr>
        <w:t>，</w:t>
      </w:r>
      <w:r>
        <w:rPr>
          <w:rFonts w:ascii="仿宋" w:hAnsi="仿宋" w:eastAsia="仿宋" w:cs="仿宋"/>
          <w:color w:val="auto"/>
          <w:sz w:val="20"/>
          <w:highlight w:val="none"/>
        </w:rPr>
        <w:t>以采购人的市场询价(含增值税专用发票税)为准，并由采购人统一定价。采购人不定期对服务部售卖货物价格进行抽查，</w:t>
      </w:r>
      <w:r>
        <w:rPr>
          <w:rFonts w:hint="eastAsia" w:ascii="仿宋" w:hAnsi="仿宋" w:eastAsia="仿宋" w:cs="仿宋"/>
          <w:color w:val="auto"/>
          <w:sz w:val="20"/>
          <w:highlight w:val="none"/>
          <w:lang w:val="en-US" w:eastAsia="zh-CN"/>
        </w:rPr>
        <w:t>每</w:t>
      </w:r>
      <w:r>
        <w:rPr>
          <w:rFonts w:ascii="仿宋" w:hAnsi="仿宋" w:eastAsia="仿宋" w:cs="仿宋"/>
          <w:color w:val="auto"/>
          <w:sz w:val="20"/>
          <w:highlight w:val="none"/>
        </w:rPr>
        <w:t>发现</w:t>
      </w:r>
      <w:r>
        <w:rPr>
          <w:rFonts w:hint="eastAsia" w:ascii="仿宋" w:hAnsi="仿宋" w:eastAsia="仿宋" w:cs="仿宋"/>
          <w:color w:val="auto"/>
          <w:sz w:val="20"/>
          <w:highlight w:val="none"/>
          <w:lang w:val="en-US" w:eastAsia="zh-CN"/>
        </w:rPr>
        <w:t>一次</w:t>
      </w:r>
      <w:r>
        <w:rPr>
          <w:rFonts w:ascii="仿宋" w:hAnsi="仿宋" w:eastAsia="仿宋" w:cs="仿宋"/>
          <w:color w:val="auto"/>
          <w:sz w:val="20"/>
          <w:highlight w:val="none"/>
        </w:rPr>
        <w:t>成交供应商提供的</w:t>
      </w:r>
      <w:r>
        <w:rPr>
          <w:rFonts w:hint="eastAsia" w:ascii="仿宋" w:hAnsi="仿宋" w:eastAsia="仿宋" w:cs="仿宋"/>
          <w:color w:val="auto"/>
          <w:sz w:val="20"/>
          <w:highlight w:val="none"/>
          <w:lang w:eastAsia="zh-CN"/>
        </w:rPr>
        <w:t>商品价格</w:t>
      </w:r>
      <w:r>
        <w:rPr>
          <w:rFonts w:ascii="仿宋" w:hAnsi="仿宋" w:eastAsia="仿宋" w:cs="仿宋"/>
          <w:color w:val="auto"/>
          <w:sz w:val="20"/>
          <w:highlight w:val="none"/>
        </w:rPr>
        <w:t>高于</w:t>
      </w:r>
      <w:r>
        <w:rPr>
          <w:rFonts w:hint="eastAsia" w:ascii="仿宋" w:hAnsi="仿宋" w:eastAsia="仿宋" w:cs="仿宋"/>
          <w:color w:val="auto"/>
          <w:sz w:val="20"/>
          <w:highlight w:val="none"/>
          <w:lang w:eastAsia="zh-CN"/>
        </w:rPr>
        <w:t>上述</w:t>
      </w:r>
      <w:r>
        <w:rPr>
          <w:rFonts w:ascii="仿宋" w:hAnsi="仿宋" w:eastAsia="仿宋" w:cs="仿宋"/>
          <w:color w:val="auto"/>
          <w:sz w:val="20"/>
          <w:highlight w:val="none"/>
        </w:rPr>
        <w:t>定价规则</w:t>
      </w:r>
      <w:r>
        <w:rPr>
          <w:rFonts w:hint="eastAsia" w:ascii="仿宋" w:hAnsi="仿宋" w:eastAsia="仿宋" w:cs="仿宋"/>
          <w:color w:val="auto"/>
          <w:sz w:val="20"/>
          <w:highlight w:val="none"/>
          <w:lang w:eastAsia="zh-CN"/>
        </w:rPr>
        <w:t>定价</w:t>
      </w:r>
      <w:r>
        <w:rPr>
          <w:rFonts w:hint="eastAsia" w:ascii="仿宋" w:hAnsi="仿宋" w:eastAsia="仿宋" w:cs="仿宋"/>
          <w:color w:val="auto"/>
          <w:sz w:val="20"/>
          <w:highlight w:val="none"/>
          <w:lang w:val="en-US" w:eastAsia="zh-CN"/>
        </w:rPr>
        <w:t>的</w:t>
      </w:r>
      <w:r>
        <w:rPr>
          <w:rFonts w:ascii="仿宋" w:hAnsi="仿宋" w:eastAsia="仿宋" w:cs="仿宋"/>
          <w:color w:val="auto"/>
          <w:sz w:val="20"/>
          <w:highlight w:val="none"/>
        </w:rPr>
        <w:t>，采购人有权要求成交供应商</w:t>
      </w:r>
      <w:r>
        <w:rPr>
          <w:rFonts w:hint="eastAsia" w:ascii="仿宋" w:hAnsi="仿宋" w:eastAsia="仿宋" w:cs="仿宋"/>
          <w:color w:val="auto"/>
          <w:sz w:val="20"/>
          <w:highlight w:val="none"/>
          <w:lang w:val="en-US" w:eastAsia="zh-CN"/>
        </w:rPr>
        <w:t>支付人民币1000元的违约金</w:t>
      </w:r>
      <w:r>
        <w:rPr>
          <w:rFonts w:ascii="仿宋" w:hAnsi="仿宋" w:eastAsia="仿宋" w:cs="仿宋"/>
          <w:color w:val="auto"/>
          <w:sz w:val="20"/>
          <w:highlight w:val="none"/>
        </w:rPr>
        <w:t>。</w:t>
      </w:r>
    </w:p>
    <w:p>
      <w:pPr>
        <w:pStyle w:val="11"/>
        <w:numPr>
          <w:ilvl w:val="0"/>
          <w:numId w:val="0"/>
        </w:numPr>
        <w:ind w:firstLine="480"/>
        <w:jc w:val="left"/>
        <w:rPr>
          <w:rFonts w:ascii="仿宋" w:hAnsi="仿宋" w:eastAsia="仿宋" w:cs="仿宋"/>
          <w:color w:val="auto"/>
          <w:highlight w:val="none"/>
        </w:rPr>
      </w:pPr>
      <w:r>
        <w:rPr>
          <w:rFonts w:hint="eastAsia" w:ascii="仿宋" w:hAnsi="仿宋" w:eastAsia="仿宋" w:cs="仿宋"/>
          <w:b w:val="0"/>
          <w:bCs w:val="0"/>
          <w:color w:val="auto"/>
          <w:highlight w:val="none"/>
          <w:lang w:val="en-US" w:eastAsia="zh-Hans"/>
        </w:rPr>
        <w:t>5</w:t>
      </w:r>
      <w:r>
        <w:rPr>
          <w:rFonts w:hint="eastAsia" w:ascii="仿宋" w:hAnsi="仿宋" w:eastAsia="仿宋" w:cs="仿宋"/>
          <w:b w:val="0"/>
          <w:bCs w:val="0"/>
          <w:color w:val="auto"/>
          <w:highlight w:val="none"/>
          <w:lang w:val="en-US" w:eastAsia="zh-CN"/>
        </w:rPr>
        <w:t>.</w:t>
      </w:r>
      <w:r>
        <w:rPr>
          <w:rFonts w:hint="eastAsia" w:ascii="仿宋" w:hAnsi="仿宋" w:eastAsia="仿宋" w:cs="仿宋"/>
          <w:b w:val="0"/>
          <w:bCs w:val="0"/>
          <w:color w:val="auto"/>
          <w:sz w:val="20"/>
          <w:highlight w:val="none"/>
          <w:lang w:val="en-US" w:eastAsia="zh-CN"/>
        </w:rPr>
        <w:t>服务部若需装修，由成交供应商自行装修，费用由成交供应商承担，装修方案需经采购人同意，不能破坏主体结构、用途。</w:t>
      </w:r>
      <w:r>
        <w:rPr>
          <w:rFonts w:ascii="仿宋" w:hAnsi="仿宋" w:eastAsia="仿宋" w:cs="仿宋"/>
          <w:color w:val="auto"/>
          <w:sz w:val="20"/>
          <w:highlight w:val="none"/>
        </w:rPr>
        <w:t>服务部主要为采购人及学员提供相关便利，采购人无偿提供场所(具体面积由采购人视实际需要提供)，不收取水费、管理费、租金和利润，根据实际情况收取电费(成交供应商每月按时向采购人交纳)，最大限度降低服务部运营成本和商品价格，</w:t>
      </w:r>
      <w:r>
        <w:rPr>
          <w:rFonts w:hint="eastAsia" w:ascii="仿宋" w:hAnsi="仿宋" w:eastAsia="仿宋" w:cs="仿宋"/>
          <w:color w:val="auto"/>
          <w:sz w:val="20"/>
          <w:highlight w:val="none"/>
          <w:lang w:val="en-US" w:eastAsia="zh-CN"/>
        </w:rPr>
        <w:t>积</w:t>
      </w:r>
      <w:r>
        <w:rPr>
          <w:rFonts w:ascii="仿宋" w:hAnsi="仿宋" w:eastAsia="仿宋" w:cs="仿宋"/>
          <w:color w:val="auto"/>
          <w:sz w:val="20"/>
          <w:highlight w:val="none"/>
        </w:rPr>
        <w:t>极推进服务部规范化建设和管理，最大限度提供物美价廉的服务保障。</w:t>
      </w:r>
    </w:p>
    <w:p>
      <w:pPr>
        <w:pStyle w:val="11"/>
        <w:ind w:firstLine="480"/>
        <w:jc w:val="left"/>
        <w:rPr>
          <w:rFonts w:ascii="仿宋" w:hAnsi="仿宋" w:eastAsia="仿宋" w:cs="仿宋"/>
          <w:color w:val="auto"/>
          <w:highlight w:val="none"/>
        </w:rPr>
      </w:pPr>
      <w:r>
        <w:rPr>
          <w:rFonts w:hint="eastAsia" w:ascii="仿宋" w:hAnsi="仿宋" w:eastAsia="仿宋" w:cs="仿宋"/>
          <w:color w:val="auto"/>
          <w:sz w:val="20"/>
          <w:highlight w:val="none"/>
          <w:lang w:val="en-US" w:eastAsia="zh-CN"/>
        </w:rPr>
        <w:t>6.</w:t>
      </w:r>
      <w:r>
        <w:rPr>
          <w:rFonts w:ascii="仿宋" w:hAnsi="仿宋" w:eastAsia="仿宋" w:cs="仿宋"/>
          <w:color w:val="auto"/>
          <w:sz w:val="20"/>
          <w:highlight w:val="none"/>
        </w:rPr>
        <w:t>成交供应商须具备现金、POS机刷卡、支付宝、微信支付等收银功能，并根据需要提供正规税务发票。</w:t>
      </w:r>
    </w:p>
    <w:p>
      <w:pPr>
        <w:pStyle w:val="11"/>
        <w:ind w:firstLine="480"/>
        <w:jc w:val="left"/>
        <w:rPr>
          <w:rFonts w:ascii="仿宋" w:hAnsi="仿宋" w:eastAsia="仿宋" w:cs="仿宋"/>
          <w:color w:val="auto"/>
          <w:sz w:val="20"/>
          <w:highlight w:val="none"/>
        </w:rPr>
      </w:pPr>
      <w:r>
        <w:rPr>
          <w:rFonts w:hint="eastAsia" w:ascii="仿宋" w:hAnsi="仿宋" w:eastAsia="仿宋" w:cs="仿宋"/>
          <w:color w:val="auto"/>
          <w:sz w:val="20"/>
          <w:highlight w:val="none"/>
          <w:lang w:val="en-US" w:eastAsia="zh-CN"/>
        </w:rPr>
        <w:t>7.</w:t>
      </w:r>
      <w:r>
        <w:rPr>
          <w:rFonts w:ascii="仿宋" w:hAnsi="仿宋" w:eastAsia="仿宋" w:cs="仿宋"/>
          <w:color w:val="auto"/>
          <w:sz w:val="20"/>
          <w:highlight w:val="none"/>
        </w:rPr>
        <w:t>成交供应商所销售的商品，剩余质保期不得少于一半总保质期时长。必须向采购人提供进货渠道等信息。</w:t>
      </w:r>
    </w:p>
    <w:p>
      <w:pPr>
        <w:pStyle w:val="11"/>
        <w:ind w:firstLine="480"/>
        <w:jc w:val="left"/>
        <w:rPr>
          <w:rFonts w:ascii="仿宋" w:hAnsi="仿宋" w:eastAsia="仿宋" w:cs="仿宋"/>
          <w:color w:val="auto"/>
          <w:highlight w:val="none"/>
        </w:rPr>
      </w:pPr>
      <w:r>
        <w:rPr>
          <w:rFonts w:hint="eastAsia" w:ascii="仿宋" w:hAnsi="仿宋" w:eastAsia="仿宋" w:cs="仿宋"/>
          <w:color w:val="auto"/>
          <w:sz w:val="20"/>
          <w:highlight w:val="none"/>
          <w:lang w:val="en-US" w:eastAsia="zh-CN"/>
        </w:rPr>
        <w:t>8.</w:t>
      </w:r>
      <w:r>
        <w:rPr>
          <w:rFonts w:ascii="仿宋" w:hAnsi="仿宋" w:eastAsia="仿宋" w:cs="仿宋"/>
          <w:color w:val="auto"/>
          <w:sz w:val="20"/>
          <w:highlight w:val="none"/>
        </w:rPr>
        <w:t>成交供应商在服务部销售的商品其质量、包装、配送等也应达到采购人以及本</w:t>
      </w:r>
      <w:r>
        <w:rPr>
          <w:rFonts w:hint="eastAsia" w:ascii="仿宋" w:hAnsi="仿宋" w:eastAsia="仿宋" w:cs="仿宋"/>
          <w:color w:val="auto"/>
          <w:sz w:val="20"/>
          <w:highlight w:val="none"/>
          <w:lang w:val="en-US" w:eastAsia="zh-CN"/>
        </w:rPr>
        <w:t>采购</w:t>
      </w:r>
      <w:r>
        <w:rPr>
          <w:rFonts w:ascii="仿宋" w:hAnsi="仿宋" w:eastAsia="仿宋" w:cs="仿宋"/>
          <w:color w:val="auto"/>
          <w:sz w:val="20"/>
          <w:highlight w:val="none"/>
        </w:rPr>
        <w:t>文件规定的标准，不得销售不符合安全卫生标准的用品和不符合食品卫生标准的食品和过期变质、三无产品等其他不利于身心健康的商品。采购人不定期进行抽查，发现商品不合格的有权要求成交供应商整改；采购人未予整改或整改不到位的，成交供应商有权要求成交供应商停止服务部经营、腾退经营场所，甚至终止采购合同，要求成交供应商承担违约责任。</w:t>
      </w:r>
    </w:p>
    <w:p>
      <w:pPr>
        <w:pStyle w:val="11"/>
        <w:jc w:val="left"/>
        <w:outlineLvl w:val="2"/>
        <w:rPr>
          <w:rFonts w:ascii="仿宋" w:hAnsi="仿宋" w:eastAsia="仿宋" w:cs="仿宋"/>
          <w:color w:val="auto"/>
          <w:highlight w:val="none"/>
        </w:rPr>
      </w:pPr>
      <w:r>
        <w:rPr>
          <w:rFonts w:ascii="仿宋" w:hAnsi="仿宋" w:eastAsia="仿宋" w:cs="仿宋"/>
          <w:b/>
          <w:color w:val="auto"/>
          <w:sz w:val="28"/>
          <w:highlight w:val="none"/>
        </w:rPr>
        <w:t>三、商务条件</w:t>
      </w:r>
    </w:p>
    <w:p>
      <w:pPr>
        <w:pStyle w:val="11"/>
        <w:jc w:val="left"/>
        <w:rPr>
          <w:rFonts w:ascii="仿宋" w:hAnsi="仿宋" w:eastAsia="仿宋" w:cs="仿宋"/>
          <w:color w:val="auto"/>
          <w:highlight w:val="none"/>
        </w:rPr>
      </w:pPr>
      <w:r>
        <w:rPr>
          <w:rFonts w:ascii="仿宋" w:hAnsi="仿宋" w:eastAsia="仿宋" w:cs="仿宋"/>
          <w:color w:val="auto"/>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0"/>
        <w:gridCol w:w="1319"/>
        <w:gridCol w:w="1681"/>
        <w:gridCol w:w="42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pPr>
              <w:pStyle w:val="11"/>
              <w:rPr>
                <w:rFonts w:ascii="仿宋" w:hAnsi="仿宋" w:eastAsia="仿宋" w:cs="仿宋"/>
                <w:color w:val="auto"/>
                <w:highlight w:val="none"/>
              </w:rPr>
            </w:pPr>
            <w:r>
              <w:rPr>
                <w:rFonts w:ascii="仿宋" w:hAnsi="仿宋" w:eastAsia="仿宋" w:cs="仿宋"/>
                <w:color w:val="auto"/>
                <w:highlight w:val="none"/>
              </w:rPr>
              <w:t>序号</w:t>
            </w:r>
          </w:p>
        </w:tc>
        <w:tc>
          <w:tcPr>
            <w:tcW w:w="1319" w:type="dxa"/>
          </w:tcPr>
          <w:p>
            <w:pPr>
              <w:pStyle w:val="11"/>
              <w:rPr>
                <w:rFonts w:ascii="仿宋" w:hAnsi="仿宋" w:eastAsia="仿宋" w:cs="仿宋"/>
                <w:color w:val="auto"/>
                <w:highlight w:val="none"/>
              </w:rPr>
            </w:pPr>
            <w:r>
              <w:rPr>
                <w:rFonts w:ascii="仿宋" w:hAnsi="仿宋" w:eastAsia="仿宋" w:cs="仿宋"/>
                <w:color w:val="auto"/>
                <w:highlight w:val="none"/>
              </w:rPr>
              <w:t>参数性质</w:t>
            </w:r>
          </w:p>
        </w:tc>
        <w:tc>
          <w:tcPr>
            <w:tcW w:w="1681" w:type="dxa"/>
          </w:tcPr>
          <w:p>
            <w:pPr>
              <w:pStyle w:val="11"/>
              <w:rPr>
                <w:rFonts w:ascii="仿宋" w:hAnsi="仿宋" w:eastAsia="仿宋" w:cs="仿宋"/>
                <w:color w:val="auto"/>
                <w:highlight w:val="none"/>
              </w:rPr>
            </w:pPr>
            <w:r>
              <w:rPr>
                <w:rFonts w:ascii="仿宋" w:hAnsi="仿宋" w:eastAsia="仿宋" w:cs="仿宋"/>
                <w:color w:val="auto"/>
                <w:highlight w:val="none"/>
              </w:rPr>
              <w:t>类型</w:t>
            </w:r>
          </w:p>
        </w:tc>
        <w:tc>
          <w:tcPr>
            <w:tcW w:w="4254" w:type="dxa"/>
          </w:tcPr>
          <w:p>
            <w:pPr>
              <w:pStyle w:val="11"/>
              <w:rPr>
                <w:rFonts w:ascii="仿宋" w:hAnsi="仿宋" w:eastAsia="仿宋" w:cs="仿宋"/>
                <w:color w:val="auto"/>
                <w:highlight w:val="none"/>
              </w:rPr>
            </w:pPr>
            <w:r>
              <w:rPr>
                <w:rFonts w:ascii="仿宋" w:hAnsi="仿宋" w:eastAsia="仿宋" w:cs="仿宋"/>
                <w:color w:val="auto"/>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pPr>
              <w:pStyle w:val="11"/>
              <w:rPr>
                <w:rFonts w:ascii="仿宋" w:hAnsi="仿宋" w:eastAsia="仿宋" w:cs="仿宋"/>
                <w:color w:val="auto"/>
                <w:highlight w:val="none"/>
              </w:rPr>
            </w:pPr>
            <w:r>
              <w:rPr>
                <w:rFonts w:ascii="仿宋" w:hAnsi="仿宋" w:eastAsia="仿宋" w:cs="仿宋"/>
                <w:color w:val="auto"/>
                <w:highlight w:val="none"/>
              </w:rPr>
              <w:t>1</w:t>
            </w:r>
          </w:p>
        </w:tc>
        <w:tc>
          <w:tcPr>
            <w:tcW w:w="1319" w:type="dxa"/>
          </w:tcPr>
          <w:p>
            <w:pPr>
              <w:pStyle w:val="11"/>
              <w:rPr>
                <w:rFonts w:ascii="仿宋" w:hAnsi="仿宋" w:eastAsia="仿宋" w:cs="仿宋"/>
                <w:color w:val="auto"/>
                <w:highlight w:val="none"/>
              </w:rPr>
            </w:pPr>
            <w:r>
              <w:rPr>
                <w:rFonts w:ascii="仿宋" w:hAnsi="仿宋" w:eastAsia="仿宋" w:cs="仿宋"/>
                <w:color w:val="auto"/>
                <w:highlight w:val="none"/>
              </w:rPr>
              <w:t>★</w:t>
            </w:r>
          </w:p>
        </w:tc>
        <w:tc>
          <w:tcPr>
            <w:tcW w:w="1681" w:type="dxa"/>
          </w:tcPr>
          <w:p>
            <w:pPr>
              <w:pStyle w:val="11"/>
              <w:rPr>
                <w:rFonts w:ascii="仿宋" w:hAnsi="仿宋" w:eastAsia="仿宋" w:cs="仿宋"/>
                <w:color w:val="auto"/>
                <w:highlight w:val="none"/>
              </w:rPr>
            </w:pPr>
            <w:r>
              <w:rPr>
                <w:rFonts w:ascii="仿宋" w:hAnsi="仿宋" w:eastAsia="仿宋" w:cs="仿宋"/>
                <w:color w:val="auto"/>
                <w:highlight w:val="none"/>
              </w:rPr>
              <w:t>交货时间</w:t>
            </w:r>
          </w:p>
        </w:tc>
        <w:tc>
          <w:tcPr>
            <w:tcW w:w="4254" w:type="dxa"/>
            <w:vAlign w:val="top"/>
          </w:tcPr>
          <w:p>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每日上午6:30 前将采购人所需食材送达采购人指定地点，采购人如有特殊供货时间的，以采购人通知为准。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pPr>
              <w:pStyle w:val="11"/>
              <w:rPr>
                <w:rFonts w:ascii="仿宋" w:hAnsi="仿宋" w:eastAsia="仿宋" w:cs="仿宋"/>
                <w:color w:val="auto"/>
                <w:highlight w:val="none"/>
              </w:rPr>
            </w:pPr>
            <w:r>
              <w:rPr>
                <w:rFonts w:ascii="仿宋" w:hAnsi="仿宋" w:eastAsia="仿宋" w:cs="仿宋"/>
                <w:color w:val="auto"/>
                <w:highlight w:val="none"/>
              </w:rPr>
              <w:t>2</w:t>
            </w:r>
          </w:p>
        </w:tc>
        <w:tc>
          <w:tcPr>
            <w:tcW w:w="1319" w:type="dxa"/>
          </w:tcPr>
          <w:p>
            <w:pPr>
              <w:pStyle w:val="11"/>
              <w:rPr>
                <w:rFonts w:ascii="仿宋" w:hAnsi="仿宋" w:eastAsia="仿宋" w:cs="仿宋"/>
                <w:color w:val="auto"/>
                <w:highlight w:val="none"/>
              </w:rPr>
            </w:pPr>
            <w:r>
              <w:rPr>
                <w:rFonts w:ascii="仿宋" w:hAnsi="仿宋" w:eastAsia="仿宋" w:cs="仿宋"/>
                <w:color w:val="auto"/>
                <w:highlight w:val="none"/>
              </w:rPr>
              <w:t>★</w:t>
            </w:r>
          </w:p>
        </w:tc>
        <w:tc>
          <w:tcPr>
            <w:tcW w:w="1681" w:type="dxa"/>
          </w:tcPr>
          <w:p>
            <w:pPr>
              <w:pStyle w:val="11"/>
              <w:rPr>
                <w:rFonts w:ascii="仿宋" w:hAnsi="仿宋" w:eastAsia="仿宋" w:cs="仿宋"/>
                <w:color w:val="auto"/>
                <w:highlight w:val="none"/>
              </w:rPr>
            </w:pPr>
            <w:r>
              <w:rPr>
                <w:rFonts w:ascii="仿宋" w:hAnsi="仿宋" w:eastAsia="仿宋" w:cs="仿宋"/>
                <w:color w:val="auto"/>
                <w:highlight w:val="none"/>
              </w:rPr>
              <w:t>交货地点</w:t>
            </w:r>
          </w:p>
        </w:tc>
        <w:tc>
          <w:tcPr>
            <w:tcW w:w="4254" w:type="dxa"/>
            <w:vAlign w:val="top"/>
          </w:tcPr>
          <w:p>
            <w:pPr>
              <w:pStyle w:val="11"/>
              <w:rPr>
                <w:rFonts w:ascii="仿宋" w:hAnsi="仿宋" w:eastAsia="仿宋" w:cs="仿宋"/>
                <w:color w:val="auto"/>
                <w:highlight w:val="none"/>
              </w:rPr>
            </w:pPr>
            <w:r>
              <w:rPr>
                <w:rFonts w:ascii="仿宋" w:hAnsi="仿宋" w:eastAsia="仿宋" w:cs="仿宋"/>
                <w:color w:val="auto"/>
                <w:highlight w:val="none"/>
              </w:rPr>
              <w:t>中共福州市委党校(晋安区福马路990号)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0" w:type="dxa"/>
          </w:tcPr>
          <w:p>
            <w:pPr>
              <w:pStyle w:val="11"/>
              <w:rPr>
                <w:rFonts w:ascii="仿宋" w:hAnsi="仿宋" w:eastAsia="仿宋" w:cs="仿宋"/>
                <w:color w:val="auto"/>
                <w:highlight w:val="none"/>
              </w:rPr>
            </w:pPr>
            <w:r>
              <w:rPr>
                <w:rFonts w:ascii="仿宋" w:hAnsi="仿宋" w:eastAsia="仿宋" w:cs="仿宋"/>
                <w:color w:val="auto"/>
                <w:highlight w:val="none"/>
              </w:rPr>
              <w:t>3</w:t>
            </w:r>
          </w:p>
        </w:tc>
        <w:tc>
          <w:tcPr>
            <w:tcW w:w="1319" w:type="dxa"/>
          </w:tcPr>
          <w:p>
            <w:pPr>
              <w:pStyle w:val="11"/>
              <w:rPr>
                <w:rFonts w:ascii="仿宋" w:hAnsi="仿宋" w:eastAsia="仿宋" w:cs="仿宋"/>
                <w:color w:val="auto"/>
                <w:highlight w:val="none"/>
              </w:rPr>
            </w:pPr>
            <w:r>
              <w:rPr>
                <w:rFonts w:ascii="仿宋" w:hAnsi="仿宋" w:eastAsia="仿宋" w:cs="仿宋"/>
                <w:color w:val="auto"/>
                <w:highlight w:val="none"/>
              </w:rPr>
              <w:t>★</w:t>
            </w:r>
          </w:p>
        </w:tc>
        <w:tc>
          <w:tcPr>
            <w:tcW w:w="1681" w:type="dxa"/>
          </w:tcPr>
          <w:p>
            <w:pPr>
              <w:pStyle w:val="11"/>
              <w:rPr>
                <w:rFonts w:ascii="仿宋" w:hAnsi="仿宋" w:eastAsia="仿宋" w:cs="仿宋"/>
                <w:color w:val="auto"/>
                <w:highlight w:val="none"/>
              </w:rPr>
            </w:pPr>
            <w:r>
              <w:rPr>
                <w:rFonts w:ascii="仿宋" w:hAnsi="仿宋" w:eastAsia="仿宋" w:cs="仿宋"/>
                <w:color w:val="auto"/>
                <w:highlight w:val="none"/>
              </w:rPr>
              <w:t>交货条件</w:t>
            </w:r>
          </w:p>
        </w:tc>
        <w:tc>
          <w:tcPr>
            <w:tcW w:w="4254" w:type="dxa"/>
            <w:vAlign w:val="top"/>
          </w:tcPr>
          <w:p>
            <w:pPr>
              <w:pStyle w:val="11"/>
              <w:rPr>
                <w:rFonts w:ascii="仿宋" w:hAnsi="仿宋" w:eastAsia="仿宋" w:cs="仿宋"/>
                <w:color w:val="auto"/>
                <w:highlight w:val="none"/>
              </w:rPr>
            </w:pPr>
            <w:r>
              <w:rPr>
                <w:rFonts w:ascii="仿宋" w:hAnsi="仿宋" w:eastAsia="仿宋" w:cs="仿宋"/>
                <w:color w:val="auto"/>
                <w:highlight w:val="none"/>
              </w:rPr>
              <w:t>经采购人验收合格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pPr>
              <w:pStyle w:val="11"/>
              <w:rPr>
                <w:rFonts w:ascii="仿宋" w:hAnsi="仿宋" w:eastAsia="仿宋" w:cs="仿宋"/>
                <w:color w:val="auto"/>
                <w:highlight w:val="none"/>
              </w:rPr>
            </w:pPr>
            <w:r>
              <w:rPr>
                <w:rFonts w:ascii="仿宋" w:hAnsi="仿宋" w:eastAsia="仿宋" w:cs="仿宋"/>
                <w:color w:val="auto"/>
                <w:highlight w:val="none"/>
              </w:rPr>
              <w:t>4</w:t>
            </w:r>
          </w:p>
        </w:tc>
        <w:tc>
          <w:tcPr>
            <w:tcW w:w="1319" w:type="dxa"/>
          </w:tcPr>
          <w:p>
            <w:pPr>
              <w:pStyle w:val="11"/>
              <w:rPr>
                <w:rFonts w:ascii="仿宋" w:hAnsi="仿宋" w:eastAsia="仿宋" w:cs="仿宋"/>
                <w:color w:val="auto"/>
                <w:highlight w:val="none"/>
              </w:rPr>
            </w:pPr>
            <w:r>
              <w:rPr>
                <w:rFonts w:ascii="仿宋" w:hAnsi="仿宋" w:eastAsia="仿宋" w:cs="仿宋"/>
                <w:color w:val="auto"/>
                <w:highlight w:val="none"/>
              </w:rPr>
              <w:t>★</w:t>
            </w:r>
          </w:p>
        </w:tc>
        <w:tc>
          <w:tcPr>
            <w:tcW w:w="1681" w:type="dxa"/>
          </w:tcPr>
          <w:p>
            <w:pPr>
              <w:pStyle w:val="11"/>
              <w:rPr>
                <w:rFonts w:ascii="仿宋" w:hAnsi="仿宋" w:eastAsia="仿宋" w:cs="仿宋"/>
                <w:color w:val="auto"/>
                <w:highlight w:val="none"/>
              </w:rPr>
            </w:pPr>
            <w:r>
              <w:rPr>
                <w:rFonts w:ascii="仿宋" w:hAnsi="仿宋" w:eastAsia="仿宋" w:cs="仿宋"/>
                <w:color w:val="auto"/>
                <w:highlight w:val="none"/>
              </w:rPr>
              <w:t>是否邀请投标人验收</w:t>
            </w:r>
          </w:p>
        </w:tc>
        <w:tc>
          <w:tcPr>
            <w:tcW w:w="4254" w:type="dxa"/>
            <w:vAlign w:val="top"/>
          </w:tcPr>
          <w:p>
            <w:pPr>
              <w:pStyle w:val="11"/>
              <w:rPr>
                <w:rFonts w:ascii="仿宋" w:hAnsi="仿宋" w:eastAsia="仿宋" w:cs="仿宋"/>
                <w:color w:val="auto"/>
                <w:highlight w:val="none"/>
              </w:rPr>
            </w:pPr>
            <w:r>
              <w:rPr>
                <w:rFonts w:ascii="仿宋" w:hAnsi="仿宋" w:eastAsia="仿宋" w:cs="仿宋"/>
                <w:color w:val="auto"/>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pPr>
              <w:pStyle w:val="11"/>
              <w:rPr>
                <w:rFonts w:ascii="仿宋" w:hAnsi="仿宋" w:eastAsia="仿宋" w:cs="仿宋"/>
                <w:color w:val="auto"/>
                <w:highlight w:val="none"/>
              </w:rPr>
            </w:pPr>
            <w:r>
              <w:rPr>
                <w:rFonts w:ascii="仿宋" w:hAnsi="仿宋" w:eastAsia="仿宋" w:cs="仿宋"/>
                <w:color w:val="auto"/>
                <w:highlight w:val="none"/>
              </w:rPr>
              <w:t>5</w:t>
            </w:r>
          </w:p>
        </w:tc>
        <w:tc>
          <w:tcPr>
            <w:tcW w:w="1319" w:type="dxa"/>
          </w:tcPr>
          <w:p>
            <w:pPr>
              <w:pStyle w:val="11"/>
              <w:rPr>
                <w:rFonts w:ascii="仿宋" w:hAnsi="仿宋" w:eastAsia="仿宋" w:cs="仿宋"/>
                <w:color w:val="auto"/>
                <w:highlight w:val="none"/>
              </w:rPr>
            </w:pPr>
            <w:r>
              <w:rPr>
                <w:rFonts w:ascii="仿宋" w:hAnsi="仿宋" w:eastAsia="仿宋" w:cs="仿宋"/>
                <w:color w:val="auto"/>
                <w:highlight w:val="none"/>
              </w:rPr>
              <w:t>★</w:t>
            </w:r>
          </w:p>
        </w:tc>
        <w:tc>
          <w:tcPr>
            <w:tcW w:w="1681" w:type="dxa"/>
          </w:tcPr>
          <w:p>
            <w:pPr>
              <w:pStyle w:val="11"/>
              <w:rPr>
                <w:rFonts w:ascii="仿宋" w:hAnsi="仿宋" w:eastAsia="仿宋" w:cs="仿宋"/>
                <w:color w:val="auto"/>
                <w:highlight w:val="none"/>
              </w:rPr>
            </w:pPr>
            <w:r>
              <w:rPr>
                <w:rFonts w:ascii="仿宋" w:hAnsi="仿宋" w:eastAsia="仿宋" w:cs="仿宋"/>
                <w:color w:val="auto"/>
                <w:highlight w:val="none"/>
              </w:rPr>
              <w:t>履约验收方式</w:t>
            </w:r>
          </w:p>
        </w:tc>
        <w:tc>
          <w:tcPr>
            <w:tcW w:w="4254" w:type="dxa"/>
            <w:vAlign w:val="top"/>
          </w:tcPr>
          <w:p>
            <w:pPr>
              <w:pStyle w:val="11"/>
              <w:rPr>
                <w:rFonts w:ascii="仿宋" w:hAnsi="仿宋" w:eastAsia="仿宋" w:cs="仿宋"/>
                <w:color w:val="auto"/>
                <w:highlight w:val="none"/>
              </w:rPr>
            </w:pPr>
            <w:r>
              <w:rPr>
                <w:rFonts w:ascii="仿宋" w:hAnsi="仿宋" w:eastAsia="仿宋" w:cs="仿宋"/>
                <w:color w:val="auto"/>
                <w:highlight w:val="none"/>
              </w:rPr>
              <w:t>1、期次1，说明：按照合同要求执行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pPr>
              <w:pStyle w:val="11"/>
              <w:rPr>
                <w:rFonts w:ascii="仿宋" w:hAnsi="仿宋" w:eastAsia="仿宋" w:cs="仿宋"/>
                <w:color w:val="auto"/>
                <w:highlight w:val="none"/>
              </w:rPr>
            </w:pPr>
            <w:r>
              <w:rPr>
                <w:rFonts w:ascii="仿宋" w:hAnsi="仿宋" w:eastAsia="仿宋" w:cs="仿宋"/>
                <w:color w:val="auto"/>
                <w:highlight w:val="none"/>
              </w:rPr>
              <w:t>6</w:t>
            </w:r>
          </w:p>
        </w:tc>
        <w:tc>
          <w:tcPr>
            <w:tcW w:w="1319" w:type="dxa"/>
          </w:tcPr>
          <w:p>
            <w:pPr>
              <w:pStyle w:val="11"/>
              <w:rPr>
                <w:rFonts w:ascii="仿宋" w:hAnsi="仿宋" w:eastAsia="仿宋" w:cs="仿宋"/>
                <w:color w:val="auto"/>
                <w:highlight w:val="none"/>
              </w:rPr>
            </w:pPr>
            <w:r>
              <w:rPr>
                <w:rFonts w:ascii="仿宋" w:hAnsi="仿宋" w:eastAsia="仿宋" w:cs="仿宋"/>
                <w:color w:val="auto"/>
                <w:highlight w:val="none"/>
              </w:rPr>
              <w:t>★</w:t>
            </w:r>
          </w:p>
        </w:tc>
        <w:tc>
          <w:tcPr>
            <w:tcW w:w="1681" w:type="dxa"/>
          </w:tcPr>
          <w:p>
            <w:pPr>
              <w:pStyle w:val="11"/>
              <w:rPr>
                <w:rFonts w:ascii="仿宋" w:hAnsi="仿宋" w:eastAsia="仿宋" w:cs="仿宋"/>
                <w:color w:val="auto"/>
                <w:highlight w:val="none"/>
              </w:rPr>
            </w:pPr>
            <w:r>
              <w:rPr>
                <w:rFonts w:ascii="仿宋" w:hAnsi="仿宋" w:eastAsia="仿宋" w:cs="仿宋"/>
                <w:color w:val="auto"/>
                <w:highlight w:val="none"/>
              </w:rPr>
              <w:t>合同支付方式</w:t>
            </w:r>
          </w:p>
        </w:tc>
        <w:tc>
          <w:tcPr>
            <w:tcW w:w="4254" w:type="dxa"/>
            <w:vAlign w:val="top"/>
          </w:tcPr>
          <w:p>
            <w:pPr>
              <w:pStyle w:val="11"/>
              <w:rPr>
                <w:rFonts w:hint="eastAsia" w:ascii="仿宋" w:hAnsi="仿宋" w:eastAsia="仿宋" w:cs="仿宋"/>
                <w:color w:val="auto"/>
                <w:highlight w:val="none"/>
              </w:rPr>
            </w:pPr>
            <w:r>
              <w:rPr>
                <w:rFonts w:hint="eastAsia" w:ascii="仿宋" w:hAnsi="仿宋" w:eastAsia="仿宋" w:cs="仿宋"/>
                <w:color w:val="auto"/>
                <w:highlight w:val="none"/>
              </w:rPr>
              <w:t>1、</w:t>
            </w:r>
            <w:r>
              <w:rPr>
                <w:rFonts w:ascii="仿宋" w:hAnsi="仿宋" w:eastAsia="仿宋" w:cs="仿宋"/>
                <w:color w:val="auto"/>
                <w:sz w:val="20"/>
                <w:highlight w:val="none"/>
              </w:rPr>
              <w:t>成交供应商</w:t>
            </w:r>
            <w:r>
              <w:rPr>
                <w:rFonts w:hint="eastAsia" w:ascii="仿宋" w:hAnsi="仿宋" w:eastAsia="仿宋" w:cs="仿宋"/>
                <w:color w:val="auto"/>
                <w:highlight w:val="none"/>
              </w:rPr>
              <w:t>完成当月供货订单后，于次月10日前将供货清单交由采购人审核，经采购人对订单数量金额等确认无误后，</w:t>
            </w:r>
            <w:r>
              <w:rPr>
                <w:rFonts w:ascii="仿宋" w:hAnsi="仿宋" w:eastAsia="仿宋" w:cs="仿宋"/>
                <w:color w:val="auto"/>
                <w:sz w:val="20"/>
                <w:highlight w:val="none"/>
              </w:rPr>
              <w:t>成交供应商</w:t>
            </w:r>
            <w:r>
              <w:rPr>
                <w:rFonts w:hint="eastAsia" w:ascii="仿宋" w:hAnsi="仿宋" w:eastAsia="仿宋" w:cs="仿宋"/>
                <w:color w:val="auto"/>
                <w:highlight w:val="none"/>
              </w:rPr>
              <w:t>凭国家正式发票交由采购人，达到付款条件起7日内，支付合同总金额的8.33%</w:t>
            </w:r>
          </w:p>
          <w:p>
            <w:pPr>
              <w:pStyle w:val="11"/>
              <w:rPr>
                <w:rFonts w:hint="eastAsia" w:ascii="仿宋" w:hAnsi="仿宋" w:eastAsia="仿宋" w:cs="仿宋"/>
                <w:color w:val="auto"/>
                <w:highlight w:val="none"/>
              </w:rPr>
            </w:pPr>
            <w:r>
              <w:rPr>
                <w:rFonts w:hint="eastAsia" w:ascii="仿宋" w:hAnsi="仿宋" w:eastAsia="仿宋" w:cs="仿宋"/>
                <w:color w:val="auto"/>
                <w:highlight w:val="none"/>
              </w:rPr>
              <w:t>2、</w:t>
            </w:r>
            <w:r>
              <w:rPr>
                <w:rFonts w:ascii="仿宋" w:hAnsi="仿宋" w:eastAsia="仿宋" w:cs="仿宋"/>
                <w:color w:val="auto"/>
                <w:sz w:val="20"/>
                <w:highlight w:val="none"/>
              </w:rPr>
              <w:t>成交供应商</w:t>
            </w:r>
            <w:r>
              <w:rPr>
                <w:rFonts w:hint="eastAsia" w:ascii="仿宋" w:hAnsi="仿宋" w:eastAsia="仿宋" w:cs="仿宋"/>
                <w:color w:val="auto"/>
                <w:highlight w:val="none"/>
              </w:rPr>
              <w:t>完成当月供货订单后，于次月10日前将供货清单交由采购人审核，经采购人对订单数量金额等确认无误后，</w:t>
            </w:r>
            <w:r>
              <w:rPr>
                <w:rFonts w:ascii="仿宋" w:hAnsi="仿宋" w:eastAsia="仿宋" w:cs="仿宋"/>
                <w:color w:val="auto"/>
                <w:sz w:val="20"/>
                <w:highlight w:val="none"/>
              </w:rPr>
              <w:t>成交供应商</w:t>
            </w:r>
            <w:r>
              <w:rPr>
                <w:rFonts w:hint="eastAsia" w:ascii="仿宋" w:hAnsi="仿宋" w:eastAsia="仿宋" w:cs="仿宋"/>
                <w:color w:val="auto"/>
                <w:highlight w:val="none"/>
              </w:rPr>
              <w:t>凭国家正式发票交由采购人，达到付款条件起7日内，支付合同总金额的8.33%</w:t>
            </w:r>
          </w:p>
          <w:p>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rPr>
              <w:t>3、</w:t>
            </w:r>
            <w:r>
              <w:rPr>
                <w:rFonts w:hint="eastAsia" w:ascii="仿宋" w:hAnsi="仿宋" w:eastAsia="仿宋" w:cs="仿宋"/>
                <w:color w:val="auto"/>
                <w:highlight w:val="none"/>
                <w:lang w:eastAsia="zh-CN"/>
              </w:rPr>
              <w:t>成交供应商完成当月供货订单后，于次月10日前将供货清单交由采购人审核，经采购人对订单数量金额等确认无误后，成交供应商凭国家正式发票交由采购人，达到付款条件起7日内，支付合同总金额的8.33%</w:t>
            </w:r>
          </w:p>
          <w:p>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rPr>
              <w:t>4、</w:t>
            </w:r>
            <w:r>
              <w:rPr>
                <w:rFonts w:hint="eastAsia" w:ascii="仿宋" w:hAnsi="仿宋" w:eastAsia="仿宋" w:cs="仿宋"/>
                <w:color w:val="auto"/>
                <w:highlight w:val="none"/>
                <w:lang w:eastAsia="zh-CN"/>
              </w:rPr>
              <w:t>成交供应商完成当月供货订单后，于次月10日前将供货清单交由采购人审核，经采购人对订单数量金额等确认无误后，成交供应商凭国家正式发票交由采购人，达到付款条件起7日内，支付合同总金额的8.33%</w:t>
            </w:r>
          </w:p>
          <w:p>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rPr>
              <w:t>5、</w:t>
            </w:r>
            <w:r>
              <w:rPr>
                <w:rFonts w:hint="eastAsia" w:ascii="仿宋" w:hAnsi="仿宋" w:eastAsia="仿宋" w:cs="仿宋"/>
                <w:color w:val="auto"/>
                <w:highlight w:val="none"/>
                <w:lang w:eastAsia="zh-CN"/>
              </w:rPr>
              <w:t>成交供应商完成当月供货订单后，于次月10日前将供货清单交由采购人审核，经采购人对订单数量金额等确认无误后，成交供应商凭国家正式发票交由采购人，达到付款条件起7日内，支付合同总金额的8.33%</w:t>
            </w:r>
          </w:p>
          <w:p>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rPr>
              <w:t>6、</w:t>
            </w:r>
            <w:r>
              <w:rPr>
                <w:rFonts w:hint="eastAsia" w:ascii="仿宋" w:hAnsi="仿宋" w:eastAsia="仿宋" w:cs="仿宋"/>
                <w:color w:val="auto"/>
                <w:highlight w:val="none"/>
                <w:lang w:eastAsia="zh-CN"/>
              </w:rPr>
              <w:t>成交供应商完成当月供货订单后，于次月10日前将供货清单交由采购人审核，经采购人对订单数量金额等确认无误后，成交供应商凭国家正式发票交由采购人，达到付款条件起7日内，支付合同总金额的8.33%</w:t>
            </w:r>
          </w:p>
          <w:p>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rPr>
              <w:t>7、</w:t>
            </w:r>
            <w:r>
              <w:rPr>
                <w:rFonts w:hint="eastAsia" w:ascii="仿宋" w:hAnsi="仿宋" w:eastAsia="仿宋" w:cs="仿宋"/>
                <w:color w:val="auto"/>
                <w:highlight w:val="none"/>
                <w:lang w:eastAsia="zh-CN"/>
              </w:rPr>
              <w:t>成交供应商完成当月供货订单后，于次月10日前将供货清单交由采购人审核，经采购人对订单数量金额等确认无误后，成交供应商凭国家正式发票交由采购人，达到付款条件起7日内，支付合同总金额的8.33%</w:t>
            </w:r>
          </w:p>
          <w:p>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rPr>
              <w:t>8、</w:t>
            </w:r>
            <w:r>
              <w:rPr>
                <w:rFonts w:hint="eastAsia" w:ascii="仿宋" w:hAnsi="仿宋" w:eastAsia="仿宋" w:cs="仿宋"/>
                <w:color w:val="auto"/>
                <w:highlight w:val="none"/>
                <w:lang w:eastAsia="zh-CN"/>
              </w:rPr>
              <w:t>成交供应商完成当月供货订单后，于次月10日前将供货清单交由采购人审核，经采购人对订单数量金额等确认无误后，成交供应商凭国家正式发票交由采购人，达到付款条件起7日内，支付合同总金额的8.33%</w:t>
            </w:r>
          </w:p>
          <w:p>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rPr>
              <w:t>9、</w:t>
            </w:r>
            <w:r>
              <w:rPr>
                <w:rFonts w:hint="eastAsia" w:ascii="仿宋" w:hAnsi="仿宋" w:eastAsia="仿宋" w:cs="仿宋"/>
                <w:color w:val="auto"/>
                <w:highlight w:val="none"/>
                <w:lang w:eastAsia="zh-CN"/>
              </w:rPr>
              <w:t>成交供应商完成当月供货订单后，于次月10日前将供货清单交由采购人审核，经采购人对订单数量金额等确认无误后，成交供应商凭国家正式发票交由采购人，达到付款条件起7日内，支付合同总金额的8.33%</w:t>
            </w:r>
          </w:p>
          <w:p>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rPr>
              <w:t>10、</w:t>
            </w:r>
            <w:r>
              <w:rPr>
                <w:rFonts w:hint="eastAsia" w:ascii="仿宋" w:hAnsi="仿宋" w:eastAsia="仿宋" w:cs="仿宋"/>
                <w:color w:val="auto"/>
                <w:highlight w:val="none"/>
                <w:lang w:eastAsia="zh-CN"/>
              </w:rPr>
              <w:t>成交供应商完成当月供货订单后，于次月10日前将供货清单交由采购人审核，经采购人对订单数量金额等确认无误后，成交供应商凭国家正式发票交由采购人，达到付款条件起7日内，支付合同总金额的8.33%</w:t>
            </w:r>
          </w:p>
          <w:p>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rPr>
              <w:t>11、</w:t>
            </w:r>
            <w:r>
              <w:rPr>
                <w:rFonts w:hint="eastAsia" w:ascii="仿宋" w:hAnsi="仿宋" w:eastAsia="仿宋" w:cs="仿宋"/>
                <w:color w:val="auto"/>
                <w:highlight w:val="none"/>
                <w:lang w:eastAsia="zh-CN"/>
              </w:rPr>
              <w:t>成交供应商完成当月供货订单后，于次月10日前将供货清单交由采购人审核，经采购人对订单数量金额等确认无误后，成交供应商凭国家正式发票交由采购人，达到付款条件起7日内，支付合同总金额的8.33%</w:t>
            </w:r>
          </w:p>
          <w:p>
            <w:pPr>
              <w:pStyle w:val="11"/>
              <w:rPr>
                <w:rFonts w:ascii="仿宋" w:hAnsi="仿宋" w:eastAsia="仿宋" w:cs="仿宋"/>
                <w:color w:val="auto"/>
                <w:highlight w:val="none"/>
              </w:rPr>
            </w:pPr>
            <w:r>
              <w:rPr>
                <w:rFonts w:hint="eastAsia" w:ascii="仿宋" w:hAnsi="仿宋" w:eastAsia="仿宋" w:cs="仿宋"/>
                <w:color w:val="auto"/>
                <w:highlight w:val="none"/>
              </w:rPr>
              <w:t>12、</w:t>
            </w:r>
            <w:r>
              <w:rPr>
                <w:rFonts w:hint="eastAsia" w:ascii="仿宋" w:hAnsi="仿宋" w:eastAsia="仿宋" w:cs="仿宋"/>
                <w:color w:val="auto"/>
                <w:highlight w:val="none"/>
                <w:lang w:eastAsia="zh-CN"/>
              </w:rPr>
              <w:t>成交供应商</w:t>
            </w:r>
            <w:r>
              <w:rPr>
                <w:rFonts w:hint="eastAsia" w:ascii="仿宋" w:hAnsi="仿宋" w:eastAsia="仿宋" w:cs="仿宋"/>
                <w:color w:val="auto"/>
                <w:highlight w:val="none"/>
              </w:rPr>
              <w:t>完成当月供货订单后，于次月10日前将供货清单交由采购人审核，经采购人对订单数量金额等确认无误后，</w:t>
            </w:r>
            <w:r>
              <w:rPr>
                <w:rFonts w:hint="eastAsia" w:ascii="仿宋" w:hAnsi="仿宋" w:eastAsia="仿宋" w:cs="仿宋"/>
                <w:color w:val="auto"/>
                <w:highlight w:val="none"/>
                <w:lang w:eastAsia="zh-CN"/>
              </w:rPr>
              <w:t>成交供应商</w:t>
            </w:r>
            <w:r>
              <w:rPr>
                <w:rFonts w:hint="eastAsia" w:ascii="仿宋" w:hAnsi="仿宋" w:eastAsia="仿宋" w:cs="仿宋"/>
                <w:color w:val="auto"/>
                <w:highlight w:val="none"/>
              </w:rPr>
              <w:t>凭国家正式发票交由采购人，达到付款条件起7日内，支付合同总金额的8.37%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0" w:type="dxa"/>
          </w:tcPr>
          <w:p>
            <w:pPr>
              <w:pStyle w:val="11"/>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p>
        </w:tc>
        <w:tc>
          <w:tcPr>
            <w:tcW w:w="1319" w:type="dxa"/>
          </w:tcPr>
          <w:p>
            <w:pPr>
              <w:pStyle w:val="11"/>
              <w:rPr>
                <w:rFonts w:ascii="仿宋" w:hAnsi="仿宋" w:eastAsia="仿宋" w:cs="仿宋"/>
                <w:color w:val="auto"/>
                <w:highlight w:val="none"/>
              </w:rPr>
            </w:pPr>
            <w:r>
              <w:rPr>
                <w:rFonts w:ascii="仿宋" w:hAnsi="仿宋" w:eastAsia="仿宋" w:cs="仿宋"/>
                <w:color w:val="auto"/>
                <w:highlight w:val="none"/>
              </w:rPr>
              <w:t>★</w:t>
            </w:r>
          </w:p>
        </w:tc>
        <w:tc>
          <w:tcPr>
            <w:tcW w:w="1681" w:type="dxa"/>
          </w:tcPr>
          <w:p>
            <w:pPr>
              <w:pStyle w:val="11"/>
              <w:rPr>
                <w:rFonts w:ascii="仿宋" w:hAnsi="仿宋" w:eastAsia="仿宋" w:cs="仿宋"/>
                <w:color w:val="auto"/>
                <w:highlight w:val="none"/>
              </w:rPr>
            </w:pPr>
            <w:r>
              <w:rPr>
                <w:rFonts w:ascii="仿宋" w:hAnsi="仿宋" w:eastAsia="仿宋" w:cs="仿宋"/>
                <w:color w:val="auto"/>
                <w:highlight w:val="none"/>
              </w:rPr>
              <w:t>履约保证金</w:t>
            </w:r>
          </w:p>
        </w:tc>
        <w:tc>
          <w:tcPr>
            <w:tcW w:w="4254" w:type="dxa"/>
          </w:tcPr>
          <w:p>
            <w:pPr>
              <w:pStyle w:val="11"/>
              <w:rPr>
                <w:rFonts w:ascii="仿宋" w:hAnsi="仿宋" w:eastAsia="仿宋" w:cs="仿宋"/>
                <w:color w:val="auto"/>
                <w:highlight w:val="none"/>
              </w:rPr>
            </w:pPr>
            <w:r>
              <w:rPr>
                <w:rFonts w:ascii="仿宋" w:hAnsi="仿宋" w:eastAsia="仿宋" w:cs="仿宋"/>
                <w:color w:val="auto"/>
                <w:highlight w:val="none"/>
              </w:rPr>
              <w:t>不缴纳</w:t>
            </w:r>
          </w:p>
          <w:p>
            <w:pPr>
              <w:pStyle w:val="11"/>
              <w:rPr>
                <w:rFonts w:ascii="仿宋" w:hAnsi="仿宋" w:eastAsia="仿宋" w:cs="仿宋"/>
                <w:color w:val="auto"/>
                <w:highlight w:val="none"/>
              </w:rPr>
            </w:pPr>
            <w:r>
              <w:rPr>
                <w:rFonts w:ascii="仿宋" w:hAnsi="仿宋" w:eastAsia="仿宋" w:cs="仿宋"/>
                <w:color w:val="auto"/>
                <w:highlight w:val="none"/>
              </w:rPr>
              <w:t>缴纳方式：无</w:t>
            </w:r>
          </w:p>
        </w:tc>
      </w:tr>
    </w:tbl>
    <w:p>
      <w:pPr>
        <w:pStyle w:val="11"/>
        <w:jc w:val="left"/>
        <w:rPr>
          <w:rFonts w:ascii="仿宋" w:hAnsi="仿宋" w:eastAsia="仿宋" w:cs="仿宋"/>
          <w:color w:val="auto"/>
          <w:highlight w:val="none"/>
        </w:rPr>
      </w:pPr>
      <w:r>
        <w:rPr>
          <w:rFonts w:ascii="仿宋" w:hAnsi="仿宋" w:eastAsia="仿宋" w:cs="仿宋"/>
          <w:color w:val="auto"/>
          <w:highlight w:val="none"/>
        </w:rPr>
        <w:t>其他商务要求：</w:t>
      </w:r>
    </w:p>
    <w:p>
      <w:pPr>
        <w:pStyle w:val="11"/>
        <w:ind w:firstLine="400" w:firstLineChars="200"/>
        <w:jc w:val="left"/>
        <w:rPr>
          <w:rFonts w:hint="eastAsia" w:ascii="仿宋" w:hAnsi="仿宋" w:eastAsia="仿宋" w:cs="仿宋"/>
          <w:color w:val="auto"/>
          <w:sz w:val="20"/>
          <w:highlight w:val="none"/>
          <w:lang w:val="en-US" w:eastAsia="zh-CN"/>
        </w:rPr>
      </w:pPr>
      <w:r>
        <w:rPr>
          <w:rFonts w:ascii="仿宋" w:hAnsi="仿宋" w:eastAsia="仿宋" w:cs="仿宋"/>
          <w:color w:val="auto"/>
          <w:sz w:val="20"/>
          <w:highlight w:val="none"/>
        </w:rPr>
        <w:t>★</w:t>
      </w:r>
      <w:r>
        <w:rPr>
          <w:rFonts w:hint="eastAsia" w:ascii="仿宋" w:hAnsi="仿宋" w:eastAsia="仿宋" w:cs="仿宋"/>
          <w:color w:val="auto"/>
          <w:sz w:val="20"/>
          <w:highlight w:val="none"/>
          <w:lang w:val="en-US" w:eastAsia="zh-CN"/>
        </w:rPr>
        <w:t>具体要求如下：</w:t>
      </w:r>
    </w:p>
    <w:p>
      <w:pPr>
        <w:pStyle w:val="11"/>
        <w:ind w:firstLine="400" w:firstLineChars="200"/>
        <w:jc w:val="left"/>
        <w:rPr>
          <w:rFonts w:ascii="仿宋" w:hAnsi="仿宋" w:eastAsia="仿宋" w:cs="仿宋"/>
          <w:color w:val="auto"/>
          <w:highlight w:val="none"/>
        </w:rPr>
      </w:pPr>
      <w:r>
        <w:rPr>
          <w:rFonts w:ascii="仿宋" w:hAnsi="仿宋" w:eastAsia="仿宋" w:cs="仿宋"/>
          <w:color w:val="auto"/>
          <w:sz w:val="20"/>
          <w:highlight w:val="none"/>
        </w:rPr>
        <w:t>8、违约责任</w:t>
      </w:r>
    </w:p>
    <w:p>
      <w:pPr>
        <w:pStyle w:val="11"/>
        <w:ind w:firstLine="400" w:firstLineChars="200"/>
        <w:jc w:val="both"/>
        <w:rPr>
          <w:rFonts w:ascii="仿宋" w:hAnsi="仿宋" w:eastAsia="仿宋" w:cs="仿宋"/>
          <w:color w:val="auto"/>
          <w:highlight w:val="none"/>
        </w:rPr>
      </w:pPr>
      <w:r>
        <w:rPr>
          <w:rFonts w:ascii="仿宋" w:hAnsi="仿宋" w:eastAsia="仿宋" w:cs="仿宋"/>
          <w:color w:val="auto"/>
          <w:sz w:val="20"/>
          <w:highlight w:val="none"/>
        </w:rPr>
        <w:t>8.1因</w:t>
      </w:r>
      <w:r>
        <w:rPr>
          <w:rFonts w:hint="eastAsia" w:ascii="仿宋" w:hAnsi="仿宋" w:eastAsia="仿宋" w:cs="仿宋"/>
          <w:color w:val="auto"/>
          <w:sz w:val="20"/>
          <w:highlight w:val="none"/>
          <w:lang w:eastAsia="zh-CN"/>
        </w:rPr>
        <w:t>成交供应商</w:t>
      </w:r>
      <w:r>
        <w:rPr>
          <w:rFonts w:ascii="仿宋" w:hAnsi="仿宋" w:eastAsia="仿宋" w:cs="仿宋"/>
          <w:color w:val="auto"/>
          <w:sz w:val="20"/>
          <w:highlight w:val="none"/>
        </w:rPr>
        <w:t>原因造成采购供货合同无法按时签订，视为</w:t>
      </w:r>
      <w:r>
        <w:rPr>
          <w:rFonts w:hint="eastAsia" w:ascii="仿宋" w:hAnsi="仿宋" w:eastAsia="仿宋" w:cs="仿宋"/>
          <w:color w:val="auto"/>
          <w:sz w:val="20"/>
          <w:highlight w:val="none"/>
          <w:lang w:eastAsia="zh-CN"/>
        </w:rPr>
        <w:t>成交供应商</w:t>
      </w:r>
      <w:r>
        <w:rPr>
          <w:rFonts w:ascii="仿宋" w:hAnsi="仿宋" w:eastAsia="仿宋" w:cs="仿宋"/>
          <w:color w:val="auto"/>
          <w:sz w:val="20"/>
          <w:highlight w:val="none"/>
        </w:rPr>
        <w:t>违约，</w:t>
      </w:r>
      <w:r>
        <w:rPr>
          <w:rFonts w:hint="eastAsia" w:ascii="仿宋" w:hAnsi="仿宋" w:eastAsia="仿宋" w:cs="仿宋"/>
          <w:color w:val="auto"/>
          <w:sz w:val="20"/>
          <w:highlight w:val="none"/>
          <w:lang w:eastAsia="zh-CN"/>
        </w:rPr>
        <w:t>成交供应商</w:t>
      </w:r>
      <w:r>
        <w:rPr>
          <w:rFonts w:ascii="仿宋" w:hAnsi="仿宋" w:eastAsia="仿宋" w:cs="仿宋"/>
          <w:color w:val="auto"/>
          <w:sz w:val="20"/>
          <w:highlight w:val="none"/>
        </w:rPr>
        <w:t>违约对采购人造成的损失的，需另行支付相应的赔偿。</w:t>
      </w:r>
    </w:p>
    <w:p>
      <w:pPr>
        <w:pStyle w:val="11"/>
        <w:ind w:firstLine="400" w:firstLineChars="200"/>
        <w:jc w:val="both"/>
        <w:rPr>
          <w:rFonts w:ascii="仿宋" w:hAnsi="仿宋" w:eastAsia="仿宋" w:cs="仿宋"/>
          <w:color w:val="auto"/>
          <w:highlight w:val="none"/>
        </w:rPr>
      </w:pPr>
      <w:r>
        <w:rPr>
          <w:rFonts w:hint="eastAsia" w:ascii="仿宋" w:hAnsi="仿宋" w:eastAsia="仿宋" w:cs="仿宋"/>
          <w:color w:val="auto"/>
          <w:sz w:val="20"/>
          <w:highlight w:val="none"/>
          <w:lang w:val="en-US" w:eastAsia="zh-CN"/>
        </w:rPr>
        <w:t>8.2</w:t>
      </w:r>
      <w:r>
        <w:rPr>
          <w:rFonts w:ascii="仿宋" w:hAnsi="仿宋" w:eastAsia="仿宋" w:cs="仿宋"/>
          <w:color w:val="auto"/>
          <w:sz w:val="20"/>
          <w:highlight w:val="none"/>
        </w:rPr>
        <w:t>除因自然灾害或其他不可抗因素外，成交供应商不能按合同约定和采购人需求正常供应，造成采购人就餐延迟的，每延迟半小时送达的(不足半小时按半小时计算)，一次扣除当日配送商品货款的20%，直至当日货款全部扣完为止。成交供应商迟延供货超过三小时的，采购人有权决定另行采购，因采购人另行采购导致费用增加的，增加部分的费用应由成交供应商承担。</w:t>
      </w:r>
    </w:p>
    <w:p>
      <w:pPr>
        <w:pStyle w:val="11"/>
        <w:ind w:firstLine="400" w:firstLineChars="200"/>
        <w:jc w:val="both"/>
        <w:rPr>
          <w:rFonts w:ascii="仿宋" w:hAnsi="仿宋" w:eastAsia="仿宋" w:cs="仿宋"/>
          <w:color w:val="auto"/>
          <w:highlight w:val="none"/>
        </w:rPr>
      </w:pPr>
      <w:r>
        <w:rPr>
          <w:rFonts w:ascii="仿宋" w:hAnsi="仿宋" w:eastAsia="仿宋" w:cs="仿宋"/>
          <w:color w:val="auto"/>
          <w:sz w:val="20"/>
          <w:highlight w:val="none"/>
        </w:rPr>
        <w:t>8.</w:t>
      </w:r>
      <w:r>
        <w:rPr>
          <w:rFonts w:hint="eastAsia" w:ascii="仿宋" w:hAnsi="仿宋" w:eastAsia="仿宋" w:cs="仿宋"/>
          <w:color w:val="auto"/>
          <w:sz w:val="20"/>
          <w:highlight w:val="none"/>
          <w:lang w:val="en-US" w:eastAsia="zh-CN"/>
        </w:rPr>
        <w:t>3</w:t>
      </w:r>
      <w:r>
        <w:rPr>
          <w:rFonts w:ascii="仿宋" w:hAnsi="仿宋" w:eastAsia="仿宋" w:cs="仿宋"/>
          <w:color w:val="auto"/>
          <w:sz w:val="20"/>
          <w:highlight w:val="none"/>
        </w:rPr>
        <w:t>配送期间，延迟累计3次(含)以上或直接造成采购人货物中断的，全额扣除当月所供货款(上月货款未结算时扣除上月货款)，并有权终止合同。</w:t>
      </w:r>
    </w:p>
    <w:p>
      <w:pPr>
        <w:pStyle w:val="11"/>
        <w:ind w:firstLine="400" w:firstLineChars="200"/>
        <w:jc w:val="both"/>
        <w:rPr>
          <w:rFonts w:ascii="仿宋" w:hAnsi="仿宋" w:eastAsia="仿宋" w:cs="仿宋"/>
          <w:color w:val="auto"/>
          <w:highlight w:val="none"/>
        </w:rPr>
      </w:pPr>
      <w:r>
        <w:rPr>
          <w:rFonts w:ascii="仿宋" w:hAnsi="仿宋" w:eastAsia="仿宋" w:cs="仿宋"/>
          <w:color w:val="auto"/>
          <w:sz w:val="20"/>
          <w:highlight w:val="none"/>
        </w:rPr>
        <w:t>8.</w:t>
      </w:r>
      <w:r>
        <w:rPr>
          <w:rFonts w:hint="eastAsia" w:ascii="仿宋" w:hAnsi="仿宋" w:eastAsia="仿宋" w:cs="仿宋"/>
          <w:color w:val="auto"/>
          <w:sz w:val="20"/>
          <w:highlight w:val="none"/>
          <w:lang w:val="en-US" w:eastAsia="zh-CN"/>
        </w:rPr>
        <w:t>4</w:t>
      </w:r>
      <w:r>
        <w:rPr>
          <w:rFonts w:hint="eastAsia" w:ascii="仿宋" w:hAnsi="仿宋" w:eastAsia="仿宋" w:cs="仿宋"/>
          <w:color w:val="auto"/>
          <w:sz w:val="20"/>
          <w:highlight w:val="none"/>
          <w:lang w:eastAsia="zh-CN"/>
        </w:rPr>
        <w:t>成交供应商</w:t>
      </w:r>
      <w:r>
        <w:rPr>
          <w:rFonts w:ascii="仿宋" w:hAnsi="仿宋" w:eastAsia="仿宋" w:cs="仿宋"/>
          <w:color w:val="auto"/>
          <w:sz w:val="20"/>
          <w:highlight w:val="none"/>
        </w:rPr>
        <w:t>不按采购人采购的品种、规格、数量供货或不能按时、保质、保量供货(不可抗拒原因除外)，造成采购人没有物资使用，每次处违约金</w:t>
      </w:r>
      <w:r>
        <w:rPr>
          <w:rFonts w:hint="eastAsia" w:ascii="仿宋" w:hAnsi="仿宋" w:eastAsia="仿宋" w:cs="仿宋"/>
          <w:color w:val="auto"/>
          <w:sz w:val="20"/>
          <w:highlight w:val="none"/>
          <w:lang w:val="en-US" w:eastAsia="zh-CN"/>
        </w:rPr>
        <w:t>人民币</w:t>
      </w:r>
      <w:r>
        <w:rPr>
          <w:rFonts w:ascii="仿宋" w:hAnsi="仿宋" w:eastAsia="仿宋" w:cs="仿宋"/>
          <w:color w:val="auto"/>
          <w:sz w:val="20"/>
          <w:highlight w:val="none"/>
        </w:rPr>
        <w:t>10000元，违约金</w:t>
      </w:r>
      <w:r>
        <w:rPr>
          <w:rFonts w:hint="eastAsia" w:ascii="仿宋" w:hAnsi="仿宋" w:eastAsia="仿宋" w:cs="仿宋"/>
          <w:color w:val="auto"/>
          <w:sz w:val="20"/>
          <w:highlight w:val="none"/>
          <w:lang w:eastAsia="zh-CN"/>
        </w:rPr>
        <w:t>从</w:t>
      </w:r>
      <w:r>
        <w:rPr>
          <w:rFonts w:ascii="仿宋" w:hAnsi="仿宋" w:eastAsia="仿宋" w:cs="仿宋"/>
          <w:color w:val="auto"/>
          <w:sz w:val="20"/>
          <w:highlight w:val="none"/>
        </w:rPr>
        <w:t>采购人应付货款抵扣。超过二次的，采购人有权终止合同，</w:t>
      </w:r>
    </w:p>
    <w:p>
      <w:pPr>
        <w:pStyle w:val="11"/>
        <w:ind w:firstLine="400" w:firstLineChars="200"/>
        <w:jc w:val="both"/>
        <w:rPr>
          <w:rFonts w:ascii="仿宋" w:hAnsi="仿宋" w:eastAsia="仿宋" w:cs="仿宋"/>
          <w:color w:val="auto"/>
          <w:highlight w:val="none"/>
        </w:rPr>
      </w:pPr>
      <w:r>
        <w:rPr>
          <w:rFonts w:hint="eastAsia" w:ascii="仿宋" w:hAnsi="仿宋" w:eastAsia="仿宋" w:cs="仿宋"/>
          <w:color w:val="auto"/>
          <w:sz w:val="20"/>
          <w:highlight w:val="none"/>
          <w:lang w:val="en-US" w:eastAsia="zh-CN"/>
        </w:rPr>
        <w:t>8.5</w:t>
      </w:r>
      <w:r>
        <w:rPr>
          <w:rFonts w:hint="eastAsia" w:ascii="仿宋" w:hAnsi="仿宋" w:eastAsia="仿宋" w:cs="仿宋"/>
          <w:color w:val="auto"/>
          <w:sz w:val="20"/>
          <w:highlight w:val="none"/>
          <w:lang w:eastAsia="zh-CN"/>
        </w:rPr>
        <w:t>成交供应商</w:t>
      </w:r>
      <w:r>
        <w:rPr>
          <w:rFonts w:ascii="仿宋" w:hAnsi="仿宋" w:eastAsia="仿宋" w:cs="仿宋"/>
          <w:color w:val="auto"/>
          <w:sz w:val="20"/>
          <w:highlight w:val="none"/>
        </w:rPr>
        <w:t>弄虚作假，以次充好</w:t>
      </w:r>
      <w:r>
        <w:rPr>
          <w:rFonts w:hint="eastAsia" w:ascii="仿宋" w:hAnsi="仿宋" w:eastAsia="仿宋" w:cs="仿宋"/>
          <w:color w:val="auto"/>
          <w:sz w:val="20"/>
          <w:highlight w:val="none"/>
          <w:lang w:eastAsia="zh-CN"/>
        </w:rPr>
        <w:t>，</w:t>
      </w:r>
      <w:r>
        <w:rPr>
          <w:rFonts w:ascii="仿宋" w:hAnsi="仿宋" w:eastAsia="仿宋" w:cs="仿宋"/>
          <w:color w:val="auto"/>
          <w:sz w:val="20"/>
          <w:highlight w:val="none"/>
        </w:rPr>
        <w:t>每次处违约金</w:t>
      </w:r>
      <w:r>
        <w:rPr>
          <w:rFonts w:hint="eastAsia" w:ascii="仿宋" w:hAnsi="仿宋" w:eastAsia="仿宋" w:cs="仿宋"/>
          <w:color w:val="auto"/>
          <w:sz w:val="20"/>
          <w:highlight w:val="none"/>
          <w:lang w:val="en-US" w:eastAsia="zh-CN"/>
        </w:rPr>
        <w:t>人民币</w:t>
      </w:r>
      <w:r>
        <w:rPr>
          <w:rFonts w:ascii="仿宋" w:hAnsi="仿宋" w:eastAsia="仿宋" w:cs="仿宋"/>
          <w:color w:val="auto"/>
          <w:sz w:val="20"/>
          <w:highlight w:val="none"/>
        </w:rPr>
        <w:t>10000元，违约金从采购人应付货款中抵扣</w:t>
      </w:r>
      <w:r>
        <w:rPr>
          <w:rFonts w:hint="eastAsia" w:ascii="仿宋" w:hAnsi="仿宋" w:eastAsia="仿宋" w:cs="仿宋"/>
          <w:color w:val="auto"/>
          <w:sz w:val="20"/>
          <w:highlight w:val="none"/>
          <w:lang w:eastAsia="zh-CN"/>
        </w:rPr>
        <w:t>，</w:t>
      </w:r>
      <w:r>
        <w:rPr>
          <w:rFonts w:ascii="仿宋" w:hAnsi="仿宋" w:eastAsia="仿宋" w:cs="仿宋"/>
          <w:color w:val="auto"/>
          <w:sz w:val="20"/>
          <w:highlight w:val="none"/>
        </w:rPr>
        <w:t>并且无条件退货，超过</w:t>
      </w:r>
      <w:r>
        <w:rPr>
          <w:rFonts w:hint="eastAsia" w:ascii="仿宋" w:hAnsi="仿宋" w:eastAsia="仿宋" w:cs="仿宋"/>
          <w:color w:val="auto"/>
          <w:sz w:val="20"/>
          <w:highlight w:val="none"/>
          <w:lang w:eastAsia="zh-CN"/>
        </w:rPr>
        <w:t>二</w:t>
      </w:r>
      <w:r>
        <w:rPr>
          <w:rFonts w:ascii="仿宋" w:hAnsi="仿宋" w:eastAsia="仿宋" w:cs="仿宋"/>
          <w:color w:val="auto"/>
          <w:sz w:val="20"/>
          <w:highlight w:val="none"/>
        </w:rPr>
        <w:t>次</w:t>
      </w:r>
      <w:r>
        <w:rPr>
          <w:rFonts w:hint="eastAsia" w:ascii="仿宋" w:hAnsi="仿宋" w:eastAsia="仿宋" w:cs="仿宋"/>
          <w:color w:val="auto"/>
          <w:sz w:val="20"/>
          <w:highlight w:val="none"/>
          <w:lang w:eastAsia="zh-CN"/>
        </w:rPr>
        <w:t>的，</w:t>
      </w:r>
      <w:r>
        <w:rPr>
          <w:rFonts w:ascii="仿宋" w:hAnsi="仿宋" w:eastAsia="仿宋" w:cs="仿宋"/>
          <w:color w:val="auto"/>
          <w:sz w:val="20"/>
          <w:highlight w:val="none"/>
        </w:rPr>
        <w:t>采购人有权终止合同。</w:t>
      </w:r>
    </w:p>
    <w:p>
      <w:pPr>
        <w:pStyle w:val="11"/>
        <w:ind w:firstLine="400" w:firstLineChars="200"/>
        <w:jc w:val="both"/>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8.6</w:t>
      </w:r>
      <w:r>
        <w:rPr>
          <w:rFonts w:hint="eastAsia" w:ascii="仿宋" w:hAnsi="仿宋" w:eastAsia="仿宋" w:cs="仿宋"/>
          <w:color w:val="auto"/>
          <w:sz w:val="20"/>
          <w:highlight w:val="none"/>
          <w:lang w:eastAsia="zh-CN"/>
        </w:rPr>
        <w:t>成交供应商</w:t>
      </w:r>
      <w:r>
        <w:rPr>
          <w:rFonts w:ascii="仿宋" w:hAnsi="仿宋" w:eastAsia="仿宋" w:cs="仿宋"/>
          <w:color w:val="auto"/>
          <w:sz w:val="20"/>
          <w:highlight w:val="none"/>
        </w:rPr>
        <w:t>所供应</w:t>
      </w:r>
      <w:r>
        <w:rPr>
          <w:rFonts w:hint="eastAsia" w:ascii="仿宋" w:hAnsi="仿宋" w:eastAsia="仿宋" w:cs="仿宋"/>
          <w:color w:val="auto"/>
          <w:sz w:val="20"/>
          <w:highlight w:val="none"/>
          <w:lang w:val="en-US" w:eastAsia="zh-CN"/>
        </w:rPr>
        <w:t>食材</w:t>
      </w:r>
      <w:r>
        <w:rPr>
          <w:rFonts w:ascii="仿宋" w:hAnsi="仿宋" w:eastAsia="仿宋" w:cs="仿宋"/>
          <w:color w:val="auto"/>
          <w:sz w:val="20"/>
          <w:highlight w:val="none"/>
        </w:rPr>
        <w:t>的剩余保质期少于保质期的三分之二</w:t>
      </w:r>
      <w:r>
        <w:rPr>
          <w:rFonts w:hint="eastAsia" w:ascii="仿宋" w:hAnsi="仿宋" w:eastAsia="仿宋" w:cs="仿宋"/>
          <w:color w:val="auto"/>
          <w:sz w:val="20"/>
          <w:highlight w:val="none"/>
          <w:lang w:val="en-US" w:eastAsia="zh-CN"/>
        </w:rPr>
        <w:t>或服务部所售商品</w:t>
      </w:r>
      <w:r>
        <w:rPr>
          <w:rFonts w:ascii="仿宋" w:hAnsi="仿宋" w:eastAsia="仿宋" w:cs="仿宋"/>
          <w:color w:val="auto"/>
          <w:sz w:val="20"/>
          <w:highlight w:val="none"/>
        </w:rPr>
        <w:t>剩余质保期少于一半总保质期时长，</w:t>
      </w:r>
      <w:r>
        <w:rPr>
          <w:rFonts w:hint="eastAsia" w:ascii="仿宋" w:hAnsi="仿宋" w:eastAsia="仿宋" w:cs="仿宋"/>
          <w:color w:val="auto"/>
          <w:sz w:val="20"/>
          <w:highlight w:val="none"/>
          <w:lang w:eastAsia="zh-CN"/>
        </w:rPr>
        <w:t>成交供应商</w:t>
      </w:r>
      <w:r>
        <w:rPr>
          <w:rFonts w:hint="eastAsia" w:ascii="仿宋" w:hAnsi="仿宋" w:eastAsia="仿宋" w:cs="仿宋"/>
          <w:color w:val="auto"/>
          <w:sz w:val="20"/>
          <w:highlight w:val="none"/>
          <w:lang w:val="en-US" w:eastAsia="zh-CN"/>
        </w:rPr>
        <w:t>须</w:t>
      </w:r>
      <w:r>
        <w:rPr>
          <w:rFonts w:hint="eastAsia" w:ascii="仿宋" w:hAnsi="仿宋" w:eastAsia="仿宋" w:cs="仿宋"/>
          <w:color w:val="auto"/>
          <w:sz w:val="20"/>
          <w:highlight w:val="none"/>
          <w:lang w:eastAsia="zh-CN"/>
        </w:rPr>
        <w:t>无条件更换至达标</w:t>
      </w:r>
      <w:r>
        <w:rPr>
          <w:rFonts w:ascii="仿宋" w:hAnsi="仿宋" w:eastAsia="仿宋" w:cs="仿宋"/>
          <w:color w:val="auto"/>
          <w:sz w:val="20"/>
          <w:highlight w:val="none"/>
        </w:rPr>
        <w:t>。</w:t>
      </w:r>
    </w:p>
    <w:p>
      <w:pPr>
        <w:pStyle w:val="11"/>
        <w:ind w:firstLine="400" w:firstLineChars="200"/>
        <w:jc w:val="both"/>
        <w:rPr>
          <w:rFonts w:ascii="仿宋" w:hAnsi="仿宋" w:eastAsia="仿宋" w:cs="仿宋"/>
          <w:color w:val="auto"/>
          <w:highlight w:val="none"/>
        </w:rPr>
      </w:pPr>
      <w:r>
        <w:rPr>
          <w:rFonts w:hint="eastAsia" w:ascii="仿宋" w:hAnsi="仿宋" w:eastAsia="仿宋" w:cs="仿宋"/>
          <w:color w:val="auto"/>
          <w:sz w:val="20"/>
          <w:highlight w:val="none"/>
          <w:lang w:val="en-US" w:eastAsia="zh-CN"/>
        </w:rPr>
        <w:t>8.7</w:t>
      </w:r>
      <w:r>
        <w:rPr>
          <w:rFonts w:hint="eastAsia" w:ascii="仿宋" w:hAnsi="仿宋" w:eastAsia="仿宋" w:cs="仿宋"/>
          <w:color w:val="auto"/>
          <w:sz w:val="20"/>
          <w:highlight w:val="none"/>
          <w:lang w:eastAsia="zh-CN"/>
        </w:rPr>
        <w:t>成交供应商</w:t>
      </w:r>
      <w:r>
        <w:rPr>
          <w:rFonts w:ascii="仿宋" w:hAnsi="仿宋" w:eastAsia="仿宋" w:cs="仿宋"/>
          <w:color w:val="auto"/>
          <w:sz w:val="20"/>
          <w:highlight w:val="none"/>
        </w:rPr>
        <w:t>所供的货物</w:t>
      </w:r>
      <w:r>
        <w:rPr>
          <w:rFonts w:hint="eastAsia" w:ascii="仿宋" w:hAnsi="仿宋" w:eastAsia="仿宋" w:cs="仿宋"/>
          <w:color w:val="auto"/>
          <w:sz w:val="20"/>
          <w:highlight w:val="none"/>
        </w:rPr>
        <w:t>已过保质期或存在腐败变质、油脂酸败、霉变等现象</w:t>
      </w:r>
      <w:r>
        <w:rPr>
          <w:rFonts w:ascii="仿宋" w:hAnsi="仿宋" w:eastAsia="仿宋" w:cs="仿宋"/>
          <w:color w:val="auto"/>
          <w:sz w:val="20"/>
          <w:highlight w:val="none"/>
        </w:rPr>
        <w:t>，发现一次应支付违约金</w:t>
      </w:r>
      <w:r>
        <w:rPr>
          <w:rFonts w:hint="eastAsia" w:ascii="仿宋" w:hAnsi="仿宋" w:eastAsia="仿宋" w:cs="仿宋"/>
          <w:color w:val="auto"/>
          <w:sz w:val="20"/>
          <w:highlight w:val="none"/>
          <w:lang w:val="en-US" w:eastAsia="zh-CN"/>
        </w:rPr>
        <w:t>人民币</w:t>
      </w:r>
      <w:r>
        <w:rPr>
          <w:rFonts w:ascii="仿宋" w:hAnsi="仿宋" w:eastAsia="仿宋" w:cs="仿宋"/>
          <w:color w:val="auto"/>
          <w:sz w:val="20"/>
          <w:highlight w:val="none"/>
        </w:rPr>
        <w:t>10000</w:t>
      </w:r>
      <w:r>
        <w:rPr>
          <w:rFonts w:hint="eastAsia" w:ascii="仿宋" w:hAnsi="仿宋" w:eastAsia="仿宋" w:cs="仿宋"/>
          <w:color w:val="auto"/>
          <w:sz w:val="20"/>
          <w:highlight w:val="none"/>
          <w:lang w:val="en-US" w:eastAsia="zh-CN"/>
        </w:rPr>
        <w:t>0</w:t>
      </w:r>
      <w:r>
        <w:rPr>
          <w:rFonts w:ascii="仿宋" w:hAnsi="仿宋" w:eastAsia="仿宋" w:cs="仿宋"/>
          <w:color w:val="auto"/>
          <w:sz w:val="20"/>
          <w:highlight w:val="none"/>
        </w:rPr>
        <w:t>元，违约金从采购人应付货款中抵扣，并且无条件退货，采购人有权终止合同。</w:t>
      </w:r>
    </w:p>
    <w:p>
      <w:pPr>
        <w:pStyle w:val="11"/>
        <w:ind w:firstLine="400" w:firstLineChars="200"/>
        <w:jc w:val="both"/>
        <w:rPr>
          <w:rFonts w:ascii="仿宋" w:hAnsi="仿宋" w:eastAsia="仿宋" w:cs="仿宋"/>
          <w:color w:val="auto"/>
          <w:highlight w:val="none"/>
        </w:rPr>
      </w:pPr>
      <w:r>
        <w:rPr>
          <w:rFonts w:ascii="仿宋" w:hAnsi="仿宋" w:eastAsia="仿宋" w:cs="仿宋"/>
          <w:color w:val="auto"/>
          <w:sz w:val="20"/>
          <w:highlight w:val="none"/>
        </w:rPr>
        <w:t>8.</w:t>
      </w:r>
      <w:r>
        <w:rPr>
          <w:rFonts w:hint="eastAsia" w:ascii="仿宋" w:hAnsi="仿宋" w:eastAsia="仿宋" w:cs="仿宋"/>
          <w:color w:val="auto"/>
          <w:sz w:val="20"/>
          <w:highlight w:val="none"/>
          <w:lang w:val="en-US" w:eastAsia="zh-CN"/>
        </w:rPr>
        <w:t>8</w:t>
      </w:r>
      <w:r>
        <w:rPr>
          <w:rFonts w:hint="eastAsia" w:ascii="仿宋" w:hAnsi="仿宋" w:eastAsia="仿宋" w:cs="仿宋"/>
          <w:color w:val="auto"/>
          <w:sz w:val="20"/>
          <w:highlight w:val="none"/>
          <w:lang w:eastAsia="zh-CN"/>
        </w:rPr>
        <w:t>因</w:t>
      </w:r>
      <w:r>
        <w:rPr>
          <w:rFonts w:ascii="仿宋" w:hAnsi="仿宋" w:eastAsia="仿宋" w:cs="仿宋"/>
          <w:color w:val="auto"/>
          <w:sz w:val="20"/>
          <w:highlight w:val="none"/>
        </w:rPr>
        <w:t>成交供应商</w:t>
      </w:r>
      <w:r>
        <w:rPr>
          <w:rFonts w:hint="eastAsia" w:ascii="仿宋" w:hAnsi="仿宋" w:eastAsia="仿宋" w:cs="仿宋"/>
          <w:color w:val="auto"/>
          <w:sz w:val="20"/>
          <w:highlight w:val="none"/>
          <w:lang w:eastAsia="zh-CN"/>
        </w:rPr>
        <w:t>原因（</w:t>
      </w:r>
      <w:r>
        <w:rPr>
          <w:rFonts w:hint="eastAsia" w:ascii="仿宋" w:hAnsi="仿宋" w:eastAsia="仿宋" w:cs="仿宋"/>
          <w:color w:val="auto"/>
          <w:sz w:val="20"/>
          <w:highlight w:val="none"/>
          <w:lang w:val="en-US" w:eastAsia="zh-CN"/>
        </w:rPr>
        <w:t>包括但不限于</w:t>
      </w:r>
      <w:r>
        <w:rPr>
          <w:rFonts w:ascii="仿宋" w:hAnsi="仿宋" w:eastAsia="仿宋" w:cs="仿宋"/>
          <w:sz w:val="20"/>
        </w:rPr>
        <w:t>商品质量不合格</w:t>
      </w:r>
      <w:r>
        <w:rPr>
          <w:rFonts w:hint="eastAsia" w:ascii="仿宋" w:hAnsi="仿宋" w:eastAsia="仿宋" w:cs="仿宋"/>
          <w:sz w:val="20"/>
          <w:lang w:eastAsia="zh-CN"/>
        </w:rPr>
        <w:t>，</w:t>
      </w:r>
      <w:r>
        <w:rPr>
          <w:rFonts w:hint="eastAsia" w:ascii="仿宋" w:hAnsi="仿宋" w:eastAsia="仿宋" w:cs="仿宋"/>
          <w:sz w:val="20"/>
          <w:lang w:val="en-US" w:eastAsia="zh-CN"/>
        </w:rPr>
        <w:t>或存储、运输、包装等不符合相关食品卫生安全规范要求的）</w:t>
      </w:r>
      <w:r>
        <w:rPr>
          <w:rFonts w:ascii="仿宋" w:hAnsi="仿宋" w:eastAsia="仿宋" w:cs="仿宋"/>
          <w:color w:val="auto"/>
          <w:sz w:val="20"/>
          <w:highlight w:val="none"/>
        </w:rPr>
        <w:t>，引发食品卫生安全问题(包括食品卫生安全隐患)的，采购人有权要求成交供应商按照采购人指定的方式消除影响、向受害人承担所有医疗费用及相关赔偿责任。同时，除按国家有关安全管理规定及采购人有关安全管理办法执行外，采购人有权解除合同，并报相关行政主管部门处罚，追究成交供应商相关法律责任。由此给采购人带来各项直接及间接损失由成交供应商承担(包括但不限于诉讼费、律师费、保全费、取证费、检验费、鉴定费、公证费以及为消除影响而支出的合理费用等)。</w:t>
      </w:r>
    </w:p>
    <w:p>
      <w:pPr>
        <w:pStyle w:val="11"/>
        <w:ind w:firstLine="400" w:firstLineChars="200"/>
        <w:jc w:val="both"/>
        <w:rPr>
          <w:rFonts w:ascii="仿宋" w:hAnsi="仿宋" w:eastAsia="仿宋" w:cs="仿宋"/>
          <w:color w:val="auto"/>
          <w:highlight w:val="none"/>
        </w:rPr>
      </w:pPr>
      <w:r>
        <w:rPr>
          <w:rFonts w:ascii="仿宋" w:hAnsi="仿宋" w:eastAsia="仿宋" w:cs="仿宋"/>
          <w:color w:val="auto"/>
          <w:sz w:val="20"/>
          <w:highlight w:val="none"/>
        </w:rPr>
        <w:t>8.</w:t>
      </w:r>
      <w:r>
        <w:rPr>
          <w:rFonts w:hint="eastAsia" w:ascii="仿宋" w:hAnsi="仿宋" w:eastAsia="仿宋" w:cs="仿宋"/>
          <w:color w:val="auto"/>
          <w:sz w:val="20"/>
          <w:highlight w:val="none"/>
          <w:lang w:val="en-US" w:eastAsia="zh-CN"/>
        </w:rPr>
        <w:t>9</w:t>
      </w:r>
      <w:r>
        <w:rPr>
          <w:rFonts w:ascii="仿宋" w:hAnsi="仿宋" w:eastAsia="仿宋" w:cs="仿宋"/>
          <w:color w:val="auto"/>
          <w:sz w:val="20"/>
          <w:highlight w:val="none"/>
        </w:rPr>
        <w:t>成交供应商若被当地市场监督管理部门通报处罚</w:t>
      </w:r>
      <w:r>
        <w:rPr>
          <w:rFonts w:hint="eastAsia" w:ascii="仿宋" w:hAnsi="仿宋" w:eastAsia="仿宋" w:cs="仿宋"/>
          <w:color w:val="auto"/>
          <w:sz w:val="20"/>
          <w:highlight w:val="none"/>
          <w:lang w:eastAsia="zh-CN"/>
        </w:rPr>
        <w:t>、</w:t>
      </w:r>
      <w:r>
        <w:rPr>
          <w:rFonts w:hint="eastAsia" w:ascii="仿宋" w:hAnsi="仿宋" w:eastAsia="仿宋" w:cs="仿宋"/>
          <w:color w:val="auto"/>
          <w:sz w:val="20"/>
          <w:highlight w:val="none"/>
          <w:lang w:val="en-US" w:eastAsia="zh-CN"/>
        </w:rPr>
        <w:t>列入异常经营状态或丧失相关资质和许可等的</w:t>
      </w:r>
      <w:r>
        <w:rPr>
          <w:rFonts w:ascii="仿宋" w:hAnsi="仿宋" w:eastAsia="仿宋" w:cs="仿宋"/>
          <w:color w:val="auto"/>
          <w:sz w:val="20"/>
          <w:highlight w:val="none"/>
        </w:rPr>
        <w:t>，采购人有权终止合同。</w:t>
      </w:r>
    </w:p>
    <w:p>
      <w:pPr>
        <w:pStyle w:val="11"/>
        <w:ind w:firstLine="400" w:firstLineChars="200"/>
        <w:jc w:val="both"/>
        <w:rPr>
          <w:rFonts w:ascii="仿宋" w:hAnsi="仿宋" w:eastAsia="仿宋" w:cs="仿宋"/>
          <w:color w:val="auto"/>
          <w:highlight w:val="none"/>
        </w:rPr>
      </w:pPr>
      <w:r>
        <w:rPr>
          <w:rFonts w:ascii="仿宋" w:hAnsi="仿宋" w:eastAsia="仿宋" w:cs="仿宋"/>
          <w:color w:val="auto"/>
          <w:sz w:val="20"/>
          <w:highlight w:val="none"/>
        </w:rPr>
        <w:t>8.</w:t>
      </w:r>
      <w:r>
        <w:rPr>
          <w:rFonts w:hint="eastAsia" w:ascii="仿宋" w:hAnsi="仿宋" w:eastAsia="仿宋" w:cs="仿宋"/>
          <w:color w:val="auto"/>
          <w:sz w:val="20"/>
          <w:highlight w:val="none"/>
          <w:lang w:val="en-US" w:eastAsia="zh-CN"/>
        </w:rPr>
        <w:t>10</w:t>
      </w:r>
      <w:r>
        <w:rPr>
          <w:rFonts w:ascii="仿宋" w:hAnsi="仿宋" w:eastAsia="仿宋" w:cs="仿宋"/>
          <w:color w:val="auto"/>
          <w:sz w:val="20"/>
          <w:highlight w:val="none"/>
        </w:rPr>
        <w:t>成交供应商不得对主体、非主体、关键性、非关键性工作进行转包、分包，如有发现视为违约，采购人有权单方终止合同。造成损失的，成交供应商需另行支付相应的赔偿，并承担相关法律责任。</w:t>
      </w:r>
    </w:p>
    <w:p>
      <w:pPr>
        <w:pStyle w:val="11"/>
        <w:ind w:firstLine="400" w:firstLineChars="200"/>
        <w:jc w:val="both"/>
        <w:rPr>
          <w:rFonts w:ascii="仿宋" w:hAnsi="仿宋" w:eastAsia="仿宋" w:cs="仿宋"/>
          <w:color w:val="auto"/>
          <w:highlight w:val="none"/>
        </w:rPr>
      </w:pPr>
      <w:r>
        <w:rPr>
          <w:rFonts w:ascii="仿宋" w:hAnsi="仿宋" w:eastAsia="仿宋" w:cs="仿宋"/>
          <w:color w:val="auto"/>
          <w:sz w:val="20"/>
          <w:highlight w:val="none"/>
        </w:rPr>
        <w:t>8.</w:t>
      </w:r>
      <w:r>
        <w:rPr>
          <w:rFonts w:hint="eastAsia" w:ascii="仿宋" w:hAnsi="仿宋" w:eastAsia="仿宋" w:cs="仿宋"/>
          <w:color w:val="auto"/>
          <w:sz w:val="20"/>
          <w:highlight w:val="none"/>
          <w:lang w:val="en-US" w:eastAsia="zh-CN"/>
        </w:rPr>
        <w:t>11</w:t>
      </w:r>
      <w:r>
        <w:rPr>
          <w:rFonts w:ascii="仿宋" w:hAnsi="仿宋" w:eastAsia="仿宋" w:cs="仿宋"/>
          <w:color w:val="auto"/>
          <w:sz w:val="20"/>
          <w:highlight w:val="none"/>
        </w:rPr>
        <w:t>成交供应商无故停止服务，中断货源，减少服务保障，在经采购人书面、口头、微信等方式通知后，未在3小时内恢复保障的，采购人有权单方终止合同。造成损失的，成交供应商需另行支付相应的赔偿，并承担相关法律责任。</w:t>
      </w:r>
    </w:p>
    <w:p>
      <w:pPr>
        <w:pStyle w:val="11"/>
        <w:ind w:firstLine="400" w:firstLineChars="200"/>
        <w:jc w:val="both"/>
        <w:rPr>
          <w:rFonts w:ascii="仿宋" w:hAnsi="仿宋" w:eastAsia="仿宋" w:cs="仿宋"/>
          <w:color w:val="auto"/>
          <w:sz w:val="20"/>
          <w:highlight w:val="none"/>
        </w:rPr>
      </w:pPr>
      <w:r>
        <w:rPr>
          <w:rFonts w:ascii="仿宋" w:hAnsi="仿宋" w:eastAsia="仿宋" w:cs="仿宋"/>
          <w:color w:val="auto"/>
          <w:sz w:val="20"/>
          <w:highlight w:val="none"/>
        </w:rPr>
        <w:t>8.</w:t>
      </w:r>
      <w:r>
        <w:rPr>
          <w:rFonts w:hint="eastAsia" w:ascii="仿宋" w:hAnsi="仿宋" w:eastAsia="仿宋" w:cs="仿宋"/>
          <w:color w:val="auto"/>
          <w:sz w:val="20"/>
          <w:highlight w:val="none"/>
          <w:lang w:val="en-US" w:eastAsia="zh-CN"/>
        </w:rPr>
        <w:t>12</w:t>
      </w:r>
      <w:r>
        <w:rPr>
          <w:rFonts w:ascii="仿宋" w:hAnsi="仿宋" w:eastAsia="仿宋" w:cs="仿宋"/>
          <w:color w:val="auto"/>
          <w:sz w:val="20"/>
          <w:highlight w:val="none"/>
        </w:rPr>
        <w:t>除非另有约定，任何一方违反采购合同约定或者本</w:t>
      </w:r>
      <w:r>
        <w:rPr>
          <w:rFonts w:hint="eastAsia" w:ascii="仿宋" w:hAnsi="仿宋" w:eastAsia="仿宋" w:cs="仿宋"/>
          <w:color w:val="auto"/>
          <w:sz w:val="20"/>
          <w:highlight w:val="none"/>
          <w:lang w:val="en-US" w:eastAsia="zh-CN"/>
        </w:rPr>
        <w:t>采购</w:t>
      </w:r>
      <w:r>
        <w:rPr>
          <w:rFonts w:ascii="仿宋" w:hAnsi="仿宋" w:eastAsia="仿宋" w:cs="仿宋"/>
          <w:color w:val="auto"/>
          <w:sz w:val="20"/>
          <w:highlight w:val="none"/>
        </w:rPr>
        <w:t>文件规定，除应向守约方支付违约金外(违约方向守约方支付违约金后，若违约方的行为给守约方造成的损失超过本违约金数额，或因违约方行为给守约方造成其它损失的，不影响守约方就超过部分或其它损害要求赔偿的权利。)，还应承担守约方主张权利所发生的诉讼费、律师费、保全费、取证费、鉴定费等一切合理费用。</w:t>
      </w:r>
    </w:p>
    <w:p>
      <w:pPr>
        <w:pStyle w:val="11"/>
        <w:ind w:firstLine="400" w:firstLineChars="200"/>
        <w:jc w:val="both"/>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8.13如因供应商违约造成采购人的损失无法确定或自损失发生之日起3个月内无法确定的，供应商应当按照成交限额总价款的10%先行支付违约赔偿金，后经证实该违约赔偿金不足以弥补采购人损失的，采购人有权继续向成交供应商追偿。</w:t>
      </w:r>
    </w:p>
    <w:p>
      <w:pPr>
        <w:pStyle w:val="11"/>
        <w:ind w:firstLine="400" w:firstLineChars="200"/>
        <w:jc w:val="both"/>
        <w:rPr>
          <w:rFonts w:ascii="仿宋" w:hAnsi="仿宋" w:eastAsia="仿宋" w:cs="仿宋"/>
          <w:color w:val="auto"/>
          <w:sz w:val="20"/>
          <w:highlight w:val="none"/>
        </w:rPr>
      </w:pPr>
      <w:r>
        <w:rPr>
          <w:rFonts w:hint="eastAsia" w:ascii="仿宋" w:hAnsi="仿宋" w:eastAsia="仿宋" w:cs="仿宋"/>
          <w:color w:val="auto"/>
          <w:sz w:val="20"/>
          <w:highlight w:val="none"/>
          <w:lang w:val="en-US" w:eastAsia="zh-CN"/>
        </w:rPr>
        <w:t>8.14</w:t>
      </w:r>
      <w:r>
        <w:rPr>
          <w:rFonts w:ascii="仿宋" w:hAnsi="仿宋" w:eastAsia="仿宋" w:cs="仿宋"/>
          <w:color w:val="auto"/>
          <w:sz w:val="20"/>
          <w:highlight w:val="none"/>
        </w:rPr>
        <w:t>在明确违约责任后，</w:t>
      </w:r>
      <w:r>
        <w:rPr>
          <w:rFonts w:hint="eastAsia" w:ascii="仿宋" w:hAnsi="仿宋" w:eastAsia="仿宋" w:cs="仿宋"/>
          <w:b w:val="0"/>
          <w:bCs/>
          <w:color w:val="auto"/>
          <w:sz w:val="20"/>
          <w:highlight w:val="none"/>
          <w:lang w:val="en-US" w:eastAsia="zh-CN"/>
        </w:rPr>
        <w:t>成交供应商</w:t>
      </w:r>
      <w:r>
        <w:rPr>
          <w:rFonts w:ascii="仿宋" w:hAnsi="仿宋" w:eastAsia="仿宋" w:cs="仿宋"/>
          <w:color w:val="auto"/>
          <w:sz w:val="20"/>
          <w:highlight w:val="none"/>
        </w:rPr>
        <w:t>应在接到书面通知书起七天内支付违约金、赔偿金等。</w:t>
      </w:r>
    </w:p>
    <w:p>
      <w:pPr>
        <w:pStyle w:val="11"/>
        <w:ind w:firstLine="400" w:firstLineChars="200"/>
        <w:jc w:val="both"/>
        <w:rPr>
          <w:rFonts w:ascii="仿宋" w:hAnsi="仿宋" w:eastAsia="仿宋" w:cs="仿宋"/>
          <w:color w:val="auto"/>
          <w:highlight w:val="none"/>
        </w:rPr>
      </w:pPr>
      <w:r>
        <w:rPr>
          <w:rFonts w:ascii="仿宋" w:hAnsi="仿宋" w:eastAsia="仿宋" w:cs="仿宋"/>
          <w:color w:val="auto"/>
          <w:sz w:val="20"/>
          <w:highlight w:val="none"/>
        </w:rPr>
        <w:t>9、考核与验收以及其他要求</w:t>
      </w:r>
    </w:p>
    <w:p>
      <w:pPr>
        <w:pStyle w:val="11"/>
        <w:ind w:firstLine="400" w:firstLineChars="200"/>
        <w:jc w:val="both"/>
        <w:rPr>
          <w:rFonts w:ascii="仿宋" w:hAnsi="仿宋" w:eastAsia="仿宋" w:cs="仿宋"/>
          <w:color w:val="auto"/>
          <w:highlight w:val="none"/>
        </w:rPr>
      </w:pPr>
      <w:r>
        <w:rPr>
          <w:rFonts w:ascii="仿宋" w:hAnsi="仿宋" w:eastAsia="仿宋" w:cs="仿宋"/>
          <w:color w:val="auto"/>
          <w:sz w:val="20"/>
          <w:highlight w:val="none"/>
        </w:rPr>
        <w:t>9.1成交供应商应及时掌握市场行情，在某些食品价格波动较大时，应主动与采购人沟通，提出调整意见，尽可能减少采购人损失；如果采购计划中个别食品市场临时难以保障时，不得擅自改变品种，应主动与采购人沟通协调解决。</w:t>
      </w:r>
    </w:p>
    <w:p>
      <w:pPr>
        <w:pStyle w:val="11"/>
        <w:ind w:firstLine="400" w:firstLineChars="200"/>
        <w:jc w:val="both"/>
        <w:rPr>
          <w:rFonts w:ascii="仿宋" w:hAnsi="仿宋" w:eastAsia="仿宋" w:cs="仿宋"/>
          <w:color w:val="auto"/>
          <w:highlight w:val="none"/>
        </w:rPr>
      </w:pPr>
      <w:r>
        <w:rPr>
          <w:rFonts w:ascii="仿宋" w:hAnsi="仿宋" w:eastAsia="仿宋" w:cs="仿宋"/>
          <w:color w:val="auto"/>
          <w:sz w:val="20"/>
          <w:highlight w:val="none"/>
        </w:rPr>
        <w:t>9.2采购人在食物验收过程中所指出的问题，应当立即纠正或在采购人要求的时间内调换，不得无故不予调换，影响采购人日常饮食保障。由此产生的一切费用由成交供应商承担。</w:t>
      </w:r>
    </w:p>
    <w:p>
      <w:pPr>
        <w:pStyle w:val="11"/>
        <w:ind w:firstLine="400" w:firstLineChars="200"/>
        <w:jc w:val="both"/>
        <w:rPr>
          <w:rFonts w:ascii="仿宋" w:hAnsi="仿宋" w:eastAsia="仿宋" w:cs="仿宋"/>
          <w:color w:val="auto"/>
          <w:highlight w:val="none"/>
        </w:rPr>
      </w:pPr>
      <w:r>
        <w:rPr>
          <w:rFonts w:ascii="仿宋" w:hAnsi="仿宋" w:eastAsia="仿宋" w:cs="仿宋"/>
          <w:color w:val="auto"/>
          <w:sz w:val="20"/>
          <w:highlight w:val="none"/>
        </w:rPr>
        <w:t>9.3成交供应商必须保证账物(量)相符，任何情况下，严禁与所配送食堂合谋篡改、伪造配送清单，一经查实，成交供应商要承担违约责任，采购人扣减对成交供应商货款，直至解除合同。</w:t>
      </w:r>
    </w:p>
    <w:p>
      <w:pPr>
        <w:pStyle w:val="11"/>
        <w:ind w:firstLine="400" w:firstLineChars="200"/>
        <w:jc w:val="both"/>
        <w:rPr>
          <w:rFonts w:ascii="仿宋" w:hAnsi="仿宋" w:eastAsia="仿宋" w:cs="仿宋"/>
          <w:color w:val="auto"/>
          <w:highlight w:val="none"/>
        </w:rPr>
      </w:pPr>
      <w:r>
        <w:rPr>
          <w:rFonts w:ascii="仿宋" w:hAnsi="仿宋" w:eastAsia="仿宋" w:cs="仿宋"/>
          <w:color w:val="auto"/>
          <w:sz w:val="20"/>
          <w:highlight w:val="none"/>
        </w:rPr>
        <w:t>9.4成交供应商按照采购人的订单、指定时间、地点等要求送货，</w:t>
      </w:r>
      <w:r>
        <w:rPr>
          <w:rFonts w:hint="eastAsia" w:ascii="仿宋" w:hAnsi="仿宋" w:eastAsia="仿宋" w:cs="仿宋"/>
          <w:color w:val="auto"/>
          <w:sz w:val="20"/>
          <w:highlight w:val="none"/>
        </w:rPr>
        <w:t>不得无故延迟、提前或漏送。</w:t>
      </w:r>
      <w:r>
        <w:rPr>
          <w:rFonts w:ascii="仿宋" w:hAnsi="仿宋" w:eastAsia="仿宋" w:cs="仿宋"/>
          <w:color w:val="auto"/>
          <w:sz w:val="20"/>
          <w:highlight w:val="none"/>
        </w:rPr>
        <w:t>根据采购人需要，能每天及时补货，提供优质的服务，做到随叫随到、按需供应，不得以任何借口、任何理由推拖、延迟。</w:t>
      </w:r>
    </w:p>
    <w:p>
      <w:pPr>
        <w:pStyle w:val="11"/>
        <w:ind w:firstLine="400" w:firstLineChars="200"/>
        <w:jc w:val="both"/>
        <w:rPr>
          <w:rFonts w:ascii="仿宋" w:hAnsi="仿宋" w:eastAsia="仿宋" w:cs="仿宋"/>
          <w:color w:val="auto"/>
          <w:sz w:val="20"/>
          <w:highlight w:val="none"/>
        </w:rPr>
      </w:pPr>
      <w:r>
        <w:rPr>
          <w:rFonts w:ascii="仿宋" w:hAnsi="仿宋" w:eastAsia="仿宋" w:cs="仿宋"/>
          <w:color w:val="auto"/>
          <w:sz w:val="20"/>
          <w:highlight w:val="none"/>
        </w:rPr>
        <w:t>9.</w:t>
      </w:r>
      <w:r>
        <w:rPr>
          <w:rFonts w:hint="eastAsia" w:ascii="仿宋" w:hAnsi="仿宋" w:eastAsia="仿宋" w:cs="仿宋"/>
          <w:color w:val="auto"/>
          <w:sz w:val="20"/>
          <w:highlight w:val="none"/>
          <w:lang w:val="en-US" w:eastAsia="zh-CN"/>
        </w:rPr>
        <w:t>5</w:t>
      </w:r>
      <w:r>
        <w:rPr>
          <w:rFonts w:ascii="仿宋" w:hAnsi="仿宋" w:eastAsia="仿宋" w:cs="仿宋"/>
          <w:color w:val="auto"/>
          <w:sz w:val="20"/>
          <w:highlight w:val="none"/>
        </w:rPr>
        <w:t>成交供应商须在近三年内未发生过食品安全事故，若经发现，采购人有权不予签订合同并取消其</w:t>
      </w:r>
      <w:r>
        <w:rPr>
          <w:rFonts w:hint="eastAsia" w:ascii="仿宋" w:hAnsi="仿宋" w:eastAsia="仿宋" w:cs="仿宋"/>
          <w:color w:val="auto"/>
          <w:sz w:val="20"/>
          <w:highlight w:val="none"/>
          <w:lang w:val="en-US" w:eastAsia="zh-CN"/>
        </w:rPr>
        <w:t>成交</w:t>
      </w:r>
      <w:r>
        <w:rPr>
          <w:rFonts w:ascii="仿宋" w:hAnsi="仿宋" w:eastAsia="仿宋" w:cs="仿宋"/>
          <w:color w:val="auto"/>
          <w:sz w:val="20"/>
          <w:highlight w:val="none"/>
        </w:rPr>
        <w:t>资格。</w:t>
      </w:r>
    </w:p>
    <w:p>
      <w:pPr>
        <w:pStyle w:val="11"/>
        <w:ind w:firstLine="400" w:firstLineChars="200"/>
        <w:jc w:val="both"/>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9.6成交供应商保证向采购人交付的货物与采购人需求的货物完全相符，各项参数指标（如规格、型号、材质等）符合中国国家标准、地方标准和行业标准、磋商文件中规定的标准。如果货物质量与响应文件的标准不符,成交供应商应负责更换;如更换后仍不能达到合同清单规定标准,采购人有权退货。</w:t>
      </w:r>
    </w:p>
    <w:p>
      <w:pPr>
        <w:pStyle w:val="11"/>
        <w:ind w:firstLine="400" w:firstLineChars="200"/>
        <w:jc w:val="both"/>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9.7验收结束后，在使用过程中如发现货物质量与采购人需求不符，采购人有权自发现之日起在5个工作日内通知成交供应商，成交供应商仍然应当尽快负责补足或更换。</w:t>
      </w:r>
    </w:p>
    <w:p>
      <w:pPr>
        <w:pStyle w:val="11"/>
        <w:ind w:firstLine="400" w:firstLineChars="200"/>
        <w:jc w:val="both"/>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9.8货物在经采购人最终验收合格之前，因存储、运输、搬卸或不可抗力等因素导致的一切毁损灭失的风险，由供应商自行承担。</w:t>
      </w:r>
    </w:p>
    <w:p>
      <w:pPr>
        <w:pStyle w:val="11"/>
        <w:ind w:firstLine="400" w:firstLineChars="200"/>
        <w:jc w:val="both"/>
        <w:rPr>
          <w:rFonts w:ascii="仿宋" w:hAnsi="仿宋" w:eastAsia="仿宋" w:cs="仿宋"/>
          <w:color w:val="auto"/>
          <w:highlight w:val="none"/>
        </w:rPr>
      </w:pPr>
      <w:r>
        <w:rPr>
          <w:rFonts w:ascii="仿宋" w:hAnsi="仿宋" w:eastAsia="仿宋" w:cs="仿宋"/>
          <w:color w:val="auto"/>
          <w:sz w:val="20"/>
          <w:highlight w:val="none"/>
        </w:rPr>
        <w:t>10、考核</w:t>
      </w:r>
    </w:p>
    <w:p>
      <w:pPr>
        <w:pStyle w:val="11"/>
        <w:ind w:firstLine="420"/>
        <w:jc w:val="left"/>
        <w:rPr>
          <w:rFonts w:ascii="仿宋" w:hAnsi="仿宋" w:eastAsia="仿宋" w:cs="仿宋"/>
          <w:color w:val="auto"/>
          <w:highlight w:val="none"/>
        </w:rPr>
      </w:pPr>
      <w:r>
        <w:rPr>
          <w:rFonts w:ascii="仿宋" w:hAnsi="仿宋" w:eastAsia="仿宋" w:cs="仿宋"/>
          <w:color w:val="auto"/>
          <w:sz w:val="21"/>
          <w:highlight w:val="none"/>
        </w:rPr>
        <w:t>考核人员的组成：由采购人代表及就餐人员代表组成，采购人代表占总分值的80%，就餐人员代表占总分值的20%，由考核人员对饭菜质量、安全标准，每季度进行一次考核，满分为100分,90分及以上为满意。如出现考核结果低于90分的，采购人有权终止合同，由此产生所有责任由成交供应商承担。</w:t>
      </w:r>
      <w:r>
        <w:rPr>
          <w:rFonts w:hint="eastAsia" w:ascii="仿宋" w:hAnsi="仿宋" w:eastAsia="仿宋" w:cs="仿宋"/>
          <w:color w:val="auto"/>
          <w:sz w:val="21"/>
          <w:highlight w:val="none"/>
          <w:lang w:eastAsia="zh-CN"/>
        </w:rPr>
        <w:t>具体</w:t>
      </w:r>
      <w:r>
        <w:rPr>
          <w:rFonts w:ascii="仿宋" w:hAnsi="仿宋" w:eastAsia="仿宋" w:cs="仿宋"/>
          <w:color w:val="auto"/>
          <w:sz w:val="21"/>
          <w:highlight w:val="none"/>
        </w:rPr>
        <w:t>考核细则由采购人制定</w:t>
      </w:r>
      <w:r>
        <w:rPr>
          <w:rFonts w:hint="eastAsia" w:ascii="仿宋" w:hAnsi="仿宋" w:eastAsia="仿宋" w:cs="仿宋"/>
          <w:color w:val="auto"/>
          <w:sz w:val="21"/>
          <w:highlight w:val="none"/>
          <w:lang w:eastAsia="zh-CN"/>
        </w:rPr>
        <w:t>。</w:t>
      </w:r>
    </w:p>
    <w:p>
      <w:pPr>
        <w:pStyle w:val="11"/>
        <w:ind w:firstLine="420" w:firstLineChars="200"/>
        <w:jc w:val="both"/>
        <w:rPr>
          <w:rFonts w:hint="default" w:ascii="仿宋" w:hAnsi="仿宋" w:eastAsia="仿宋" w:cs="仿宋"/>
          <w:color w:val="auto"/>
          <w:sz w:val="21"/>
          <w:szCs w:val="21"/>
          <w:highlight w:val="none"/>
          <w:lang w:val="en-US" w:eastAsia="zh-CN"/>
        </w:rPr>
      </w:pPr>
      <w:r>
        <w:rPr>
          <w:rFonts w:ascii="仿宋" w:hAnsi="仿宋" w:eastAsia="仿宋" w:cs="仿宋"/>
          <w:color w:val="auto"/>
          <w:sz w:val="21"/>
          <w:szCs w:val="21"/>
          <w:highlight w:val="none"/>
        </w:rPr>
        <w:t>11、</w:t>
      </w:r>
      <w:r>
        <w:rPr>
          <w:rFonts w:hint="eastAsia" w:ascii="仿宋" w:hAnsi="仿宋" w:eastAsia="仿宋" w:cs="仿宋"/>
          <w:color w:val="auto"/>
          <w:sz w:val="21"/>
          <w:szCs w:val="21"/>
          <w:highlight w:val="none"/>
          <w:lang w:val="en-US" w:eastAsia="zh-CN"/>
        </w:rPr>
        <w:t>验收标准及</w:t>
      </w:r>
      <w:r>
        <w:rPr>
          <w:rFonts w:ascii="仿宋" w:hAnsi="仿宋" w:eastAsia="仿宋" w:cs="仿宋"/>
          <w:color w:val="auto"/>
          <w:sz w:val="21"/>
          <w:szCs w:val="21"/>
          <w:highlight w:val="none"/>
        </w:rPr>
        <w:t>要求</w:t>
      </w:r>
    </w:p>
    <w:p>
      <w:pPr>
        <w:pStyle w:val="11"/>
        <w:ind w:firstLine="420" w:firstLineChars="200"/>
        <w:jc w:val="left"/>
        <w:rPr>
          <w:rFonts w:hint="eastAsia" w:ascii="仿宋" w:hAnsi="仿宋" w:eastAsia="仿宋" w:cs="仿宋"/>
          <w:color w:val="auto"/>
          <w:sz w:val="21"/>
          <w:szCs w:val="21"/>
          <w:highlight w:val="none"/>
          <w:lang w:val="en-US" w:eastAsia="zh-CN"/>
        </w:rPr>
      </w:pPr>
      <w:r>
        <w:rPr>
          <w:rFonts w:ascii="仿宋" w:hAnsi="仿宋" w:eastAsia="仿宋" w:cs="仿宋"/>
          <w:color w:val="auto"/>
          <w:sz w:val="21"/>
          <w:szCs w:val="21"/>
          <w:highlight w:val="none"/>
        </w:rPr>
        <w:t>11.1</w:t>
      </w:r>
      <w:r>
        <w:rPr>
          <w:rFonts w:hint="eastAsia" w:ascii="仿宋" w:hAnsi="仿宋" w:eastAsia="仿宋" w:cs="仿宋"/>
          <w:color w:val="auto"/>
          <w:sz w:val="21"/>
          <w:szCs w:val="21"/>
          <w:highlight w:val="none"/>
          <w:lang w:val="en-US" w:eastAsia="zh-CN"/>
        </w:rPr>
        <w:t>验收标准</w:t>
      </w:r>
    </w:p>
    <w:p>
      <w:pPr>
        <w:pStyle w:val="11"/>
        <w:ind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11.1.1</w:t>
      </w:r>
      <w:r>
        <w:rPr>
          <w:rFonts w:ascii="仿宋" w:hAnsi="仿宋" w:eastAsia="仿宋" w:cs="仿宋"/>
          <w:color w:val="auto"/>
          <w:sz w:val="21"/>
          <w:szCs w:val="21"/>
          <w:highlight w:val="none"/>
        </w:rPr>
        <w:t>食品应无损伤、腐烂现象、无寄生虫或已受虫害现象，对温度有要求的食品应确定食品的温度与包装上指示温度一致。</w:t>
      </w:r>
    </w:p>
    <w:p>
      <w:pPr>
        <w:pStyle w:val="11"/>
        <w:ind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11.1.2</w:t>
      </w:r>
      <w:r>
        <w:rPr>
          <w:rFonts w:ascii="仿宋" w:hAnsi="仿宋" w:eastAsia="仿宋" w:cs="仿宋"/>
          <w:color w:val="auto"/>
          <w:sz w:val="21"/>
          <w:szCs w:val="21"/>
          <w:highlight w:val="none"/>
        </w:rPr>
        <w:t>食品到达目的地时外包装完整，冷冻食品没有曾经解冻痕迹或软化现象，包装呈干爽状态。</w:t>
      </w:r>
    </w:p>
    <w:p>
      <w:pPr>
        <w:pStyle w:val="11"/>
        <w:ind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11.1.3</w:t>
      </w:r>
      <w:r>
        <w:rPr>
          <w:rFonts w:ascii="仿宋" w:hAnsi="仿宋" w:eastAsia="仿宋" w:cs="仿宋"/>
          <w:color w:val="auto"/>
          <w:sz w:val="21"/>
          <w:szCs w:val="21"/>
          <w:highlight w:val="none"/>
        </w:rPr>
        <w:t>食品包装必须符合国家规范，食品不得存放在有害、有毒的容器内，食品包装上必须使用原产地的标识，应注明：制造商名称和厂址、食品名称和重（容）量、生产日期和保质期限以及规格和QS认证书。</w:t>
      </w:r>
    </w:p>
    <w:p>
      <w:pPr>
        <w:pStyle w:val="11"/>
        <w:ind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11.2验收要求</w:t>
      </w:r>
    </w:p>
    <w:p>
      <w:pPr>
        <w:pStyle w:val="11"/>
        <w:ind w:firstLine="420" w:firstLineChars="200"/>
        <w:jc w:val="both"/>
        <w:rPr>
          <w:rFonts w:ascii="仿宋" w:hAnsi="仿宋" w:eastAsia="仿宋" w:cs="仿宋"/>
          <w:color w:val="auto"/>
          <w:sz w:val="21"/>
          <w:szCs w:val="21"/>
          <w:highlight w:val="none"/>
        </w:rPr>
      </w:pPr>
      <w:r>
        <w:rPr>
          <w:rFonts w:ascii="仿宋" w:hAnsi="仿宋" w:eastAsia="仿宋" w:cs="仿宋"/>
          <w:color w:val="auto"/>
          <w:sz w:val="21"/>
          <w:szCs w:val="21"/>
          <w:highlight w:val="none"/>
        </w:rPr>
        <w:t>11.2</w:t>
      </w:r>
      <w:r>
        <w:rPr>
          <w:rFonts w:hint="eastAsia" w:ascii="仿宋" w:hAnsi="仿宋" w:eastAsia="仿宋" w:cs="仿宋"/>
          <w:color w:val="auto"/>
          <w:sz w:val="21"/>
          <w:szCs w:val="21"/>
          <w:highlight w:val="none"/>
          <w:lang w:val="en-US" w:eastAsia="zh-CN"/>
        </w:rPr>
        <w:t>.1</w:t>
      </w:r>
      <w:r>
        <w:rPr>
          <w:rFonts w:ascii="仿宋" w:hAnsi="仿宋" w:eastAsia="仿宋" w:cs="仿宋"/>
          <w:color w:val="auto"/>
          <w:sz w:val="21"/>
          <w:szCs w:val="21"/>
          <w:highlight w:val="none"/>
        </w:rPr>
        <w:t>采购人每天对成交供应商所供货物进行数量及质量等方面的验收，双方对验收结果签字确认，该验收仅为采购人对货物的外观和形式确认，不妨碍采购人在使用货物过程中发现货物的品质、质量、规格不符合要求时向采购人主张违约责任。</w:t>
      </w:r>
    </w:p>
    <w:p>
      <w:pPr>
        <w:pStyle w:val="11"/>
        <w:ind w:firstLine="420" w:firstLineChars="200"/>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11.2.2</w:t>
      </w:r>
      <w:r>
        <w:rPr>
          <w:rFonts w:ascii="仿宋" w:hAnsi="仿宋" w:eastAsia="仿宋" w:cs="仿宋"/>
          <w:color w:val="auto"/>
          <w:sz w:val="21"/>
          <w:szCs w:val="21"/>
          <w:highlight w:val="none"/>
        </w:rPr>
        <w:t>在验收上，要求进行索证制度(必须检验物理化学性有害物限量要求、微生物要求两项)，对必要货物要求有进货检测报告，这样保证货物的质量安全性。有必要时到相关检测部门进行抽样检查，检查费用由成交供应商承担。</w:t>
      </w:r>
    </w:p>
    <w:p>
      <w:pPr>
        <w:ind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11.2.3</w:t>
      </w:r>
      <w:r>
        <w:rPr>
          <w:rFonts w:ascii="仿宋" w:hAnsi="仿宋" w:eastAsia="仿宋" w:cs="仿宋"/>
          <w:color w:val="auto"/>
          <w:sz w:val="21"/>
          <w:szCs w:val="21"/>
          <w:highlight w:val="none"/>
        </w:rPr>
        <w:t>在验收的过程</w:t>
      </w:r>
      <w:bookmarkStart w:id="0" w:name="_GoBack"/>
      <w:bookmarkEnd w:id="0"/>
      <w:r>
        <w:rPr>
          <w:rFonts w:ascii="仿宋" w:hAnsi="仿宋" w:eastAsia="仿宋" w:cs="仿宋"/>
          <w:color w:val="auto"/>
          <w:sz w:val="21"/>
          <w:szCs w:val="21"/>
          <w:highlight w:val="none"/>
        </w:rPr>
        <w:t>中发现商品存在问题，采购人有权</w:t>
      </w:r>
      <w:r>
        <w:rPr>
          <w:rFonts w:hint="eastAsia" w:ascii="仿宋" w:hAnsi="仿宋" w:eastAsia="仿宋" w:cs="仿宋"/>
          <w:color w:val="auto"/>
          <w:sz w:val="21"/>
          <w:szCs w:val="21"/>
          <w:highlight w:val="none"/>
          <w:lang w:val="en-US" w:eastAsia="zh-CN"/>
        </w:rPr>
        <w:t>视问题情况</w:t>
      </w:r>
      <w:r>
        <w:rPr>
          <w:rFonts w:ascii="仿宋" w:hAnsi="仿宋" w:eastAsia="仿宋" w:cs="仿宋"/>
          <w:color w:val="auto"/>
          <w:sz w:val="21"/>
          <w:szCs w:val="21"/>
          <w:highlight w:val="none"/>
        </w:rPr>
        <w:t>对问题商品</w:t>
      </w:r>
      <w:r>
        <w:rPr>
          <w:rFonts w:hint="eastAsia" w:ascii="仿宋" w:hAnsi="仿宋" w:eastAsia="仿宋" w:cs="仿宋"/>
          <w:color w:val="auto"/>
          <w:sz w:val="21"/>
          <w:szCs w:val="21"/>
          <w:highlight w:val="none"/>
          <w:lang w:val="en-US" w:eastAsia="zh-CN"/>
        </w:rPr>
        <w:t>做</w:t>
      </w:r>
      <w:r>
        <w:rPr>
          <w:rFonts w:ascii="仿宋" w:hAnsi="仿宋" w:eastAsia="仿宋" w:cs="仿宋"/>
          <w:color w:val="auto"/>
          <w:sz w:val="21"/>
          <w:szCs w:val="21"/>
          <w:highlight w:val="none"/>
        </w:rPr>
        <w:t>扣留</w:t>
      </w:r>
      <w:r>
        <w:rPr>
          <w:rFonts w:hint="eastAsia" w:ascii="仿宋" w:hAnsi="仿宋" w:eastAsia="仿宋" w:cs="仿宋"/>
          <w:color w:val="auto"/>
          <w:sz w:val="21"/>
          <w:szCs w:val="21"/>
          <w:highlight w:val="none"/>
          <w:lang w:val="en-US" w:eastAsia="zh-CN"/>
        </w:rPr>
        <w:t>或退换货或违约处理（违约处理具体详见违约责任）</w:t>
      </w:r>
      <w:r>
        <w:rPr>
          <w:rFonts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成交供应商均须无条件配合</w:t>
      </w:r>
      <w:r>
        <w:rPr>
          <w:rFonts w:ascii="仿宋" w:hAnsi="仿宋" w:eastAsia="仿宋" w:cs="仿宋"/>
          <w:color w:val="auto"/>
          <w:sz w:val="21"/>
          <w:szCs w:val="21"/>
          <w:highlight w:val="none"/>
        </w:rPr>
        <w:t>。</w:t>
      </w:r>
      <w:r>
        <w:rPr>
          <w:rFonts w:hint="eastAsia" w:ascii="仿宋" w:hAnsi="仿宋" w:eastAsia="仿宋" w:cs="仿宋"/>
          <w:color w:val="auto"/>
          <w:sz w:val="20"/>
          <w:highlight w:val="none"/>
        </w:rPr>
        <w:t>如有造成的损失由成交供应商承担。</w:t>
      </w:r>
    </w:p>
    <w:p>
      <w:pPr>
        <w:pStyle w:val="11"/>
        <w:ind w:firstLine="400" w:firstLineChars="200"/>
        <w:jc w:val="both"/>
        <w:rPr>
          <w:rFonts w:ascii="仿宋" w:hAnsi="仿宋" w:eastAsia="仿宋" w:cs="仿宋"/>
          <w:color w:val="auto"/>
          <w:highlight w:val="none"/>
        </w:rPr>
      </w:pPr>
      <w:r>
        <w:rPr>
          <w:rFonts w:ascii="仿宋" w:hAnsi="仿宋" w:eastAsia="仿宋" w:cs="仿宋"/>
          <w:color w:val="auto"/>
          <w:sz w:val="20"/>
          <w:highlight w:val="none"/>
        </w:rPr>
        <w:t>12、不可抗力</w:t>
      </w:r>
    </w:p>
    <w:p>
      <w:pPr>
        <w:pStyle w:val="11"/>
        <w:ind w:firstLine="400" w:firstLineChars="200"/>
        <w:jc w:val="both"/>
        <w:rPr>
          <w:rFonts w:ascii="仿宋" w:hAnsi="仿宋" w:eastAsia="仿宋" w:cs="仿宋"/>
          <w:color w:val="auto"/>
          <w:highlight w:val="none"/>
        </w:rPr>
      </w:pPr>
      <w:r>
        <w:rPr>
          <w:rFonts w:ascii="仿宋" w:hAnsi="仿宋" w:eastAsia="仿宋" w:cs="仿宋"/>
          <w:color w:val="auto"/>
          <w:sz w:val="20"/>
          <w:highlight w:val="none"/>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1"/>
        <w:ind w:firstLine="400" w:firstLineChars="200"/>
        <w:jc w:val="both"/>
        <w:rPr>
          <w:rFonts w:ascii="仿宋" w:hAnsi="仿宋" w:eastAsia="仿宋" w:cs="仿宋"/>
          <w:color w:val="auto"/>
          <w:highlight w:val="none"/>
        </w:rPr>
      </w:pPr>
      <w:r>
        <w:rPr>
          <w:rFonts w:ascii="仿宋" w:hAnsi="仿宋" w:eastAsia="仿宋" w:cs="仿宋"/>
          <w:color w:val="auto"/>
          <w:sz w:val="20"/>
          <w:highlight w:val="none"/>
        </w:rPr>
        <w:t>12.2本条款中的不可抗力指不能预见、不能避免、不能克服的客观情况，包括但不限于：自然灾害如地震、台风、洪水、火灾及政府行为、法律规定或其适用的变化或其他任何无法预见、避免或控制的事件。</w:t>
      </w:r>
    </w:p>
    <w:p>
      <w:pPr>
        <w:pStyle w:val="11"/>
        <w:numPr>
          <w:ilvl w:val="0"/>
          <w:numId w:val="0"/>
        </w:numPr>
        <w:ind w:firstLine="401" w:firstLineChars="200"/>
        <w:jc w:val="left"/>
        <w:rPr>
          <w:rFonts w:hint="eastAsia"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13、其他要求</w:t>
      </w:r>
    </w:p>
    <w:p>
      <w:pPr>
        <w:pStyle w:val="11"/>
        <w:numPr>
          <w:ilvl w:val="0"/>
          <w:numId w:val="0"/>
        </w:numPr>
        <w:ind w:firstLine="400" w:firstLineChars="200"/>
        <w:jc w:val="left"/>
        <w:rPr>
          <w:rFonts w:ascii="仿宋" w:hAnsi="仿宋" w:eastAsia="仿宋" w:cs="仿宋"/>
          <w:color w:val="auto"/>
          <w:highlight w:val="none"/>
        </w:rPr>
      </w:pPr>
      <w:r>
        <w:rPr>
          <w:rFonts w:hint="eastAsia" w:ascii="仿宋" w:hAnsi="仿宋" w:eastAsia="仿宋" w:cs="仿宋"/>
          <w:color w:val="auto"/>
          <w:highlight w:val="none"/>
          <w:lang w:val="en-US" w:eastAsia="zh-CN"/>
        </w:rPr>
        <w:t>13.1成交</w:t>
      </w:r>
      <w:r>
        <w:rPr>
          <w:rFonts w:ascii="仿宋" w:hAnsi="仿宋" w:eastAsia="仿宋" w:cs="仿宋"/>
          <w:color w:val="auto"/>
          <w:highlight w:val="none"/>
        </w:rPr>
        <w:t>供应商应每月按时报送采购金额统计表，并在采购总额占比</w:t>
      </w:r>
      <w:r>
        <w:rPr>
          <w:rFonts w:hint="eastAsia" w:ascii="仿宋" w:hAnsi="仿宋" w:eastAsia="仿宋" w:cs="仿宋"/>
          <w:color w:val="auto"/>
          <w:highlight w:val="none"/>
          <w:lang w:val="en-US" w:eastAsia="zh-CN"/>
        </w:rPr>
        <w:t>预算总额90%前</w:t>
      </w:r>
      <w:r>
        <w:rPr>
          <w:rFonts w:ascii="仿宋" w:hAnsi="仿宋" w:eastAsia="仿宋" w:cs="仿宋"/>
          <w:color w:val="auto"/>
          <w:highlight w:val="none"/>
        </w:rPr>
        <w:t>书面告知采购人，如因</w:t>
      </w:r>
      <w:r>
        <w:rPr>
          <w:rFonts w:hint="eastAsia" w:ascii="仿宋" w:hAnsi="仿宋" w:eastAsia="仿宋" w:cs="仿宋"/>
          <w:color w:val="auto"/>
          <w:highlight w:val="none"/>
          <w:lang w:val="en-US" w:eastAsia="zh-CN"/>
        </w:rPr>
        <w:t>成交</w:t>
      </w:r>
      <w:r>
        <w:rPr>
          <w:rFonts w:ascii="仿宋" w:hAnsi="仿宋" w:eastAsia="仿宋" w:cs="仿宋"/>
          <w:color w:val="auto"/>
          <w:highlight w:val="none"/>
        </w:rPr>
        <w:t>供应商未及时告知，因此导致采购数额超过成交限额的，超出部分由</w:t>
      </w:r>
      <w:r>
        <w:rPr>
          <w:rFonts w:hint="eastAsia" w:ascii="仿宋" w:hAnsi="仿宋" w:eastAsia="仿宋" w:cs="仿宋"/>
          <w:color w:val="auto"/>
          <w:highlight w:val="none"/>
          <w:lang w:val="en-US" w:eastAsia="zh-CN"/>
        </w:rPr>
        <w:t>成交</w:t>
      </w:r>
      <w:r>
        <w:rPr>
          <w:rFonts w:ascii="仿宋" w:hAnsi="仿宋" w:eastAsia="仿宋" w:cs="仿宋"/>
          <w:color w:val="auto"/>
          <w:highlight w:val="none"/>
        </w:rPr>
        <w:t xml:space="preserve">供应商自行承担。 </w:t>
      </w:r>
    </w:p>
    <w:p>
      <w:pPr>
        <w:pStyle w:val="11"/>
        <w:numPr>
          <w:ilvl w:val="0"/>
          <w:numId w:val="0"/>
        </w:numPr>
        <w:ind w:firstLine="400" w:firstLineChars="200"/>
        <w:jc w:val="left"/>
        <w:rPr>
          <w:rFonts w:ascii="仿宋" w:hAnsi="仿宋" w:eastAsia="仿宋" w:cs="仿宋"/>
          <w:color w:val="auto"/>
          <w:highlight w:val="none"/>
        </w:rPr>
      </w:pPr>
      <w:r>
        <w:rPr>
          <w:rFonts w:hint="eastAsia" w:ascii="仿宋" w:hAnsi="仿宋" w:eastAsia="仿宋" w:cs="仿宋"/>
          <w:color w:val="auto"/>
          <w:highlight w:val="none"/>
          <w:lang w:val="en-US" w:eastAsia="zh-CN"/>
        </w:rPr>
        <w:t>13.</w:t>
      </w:r>
      <w:r>
        <w:rPr>
          <w:rFonts w:ascii="仿宋" w:hAnsi="仿宋" w:eastAsia="仿宋" w:cs="仿宋"/>
          <w:color w:val="auto"/>
          <w:highlight w:val="none"/>
        </w:rPr>
        <w:t>2</w:t>
      </w:r>
      <w:r>
        <w:rPr>
          <w:rFonts w:hint="eastAsia" w:ascii="仿宋" w:hAnsi="仿宋" w:eastAsia="仿宋" w:cs="仿宋"/>
          <w:color w:val="auto"/>
          <w:highlight w:val="none"/>
          <w:lang w:val="en-US" w:eastAsia="zh-CN"/>
        </w:rPr>
        <w:t>成交</w:t>
      </w:r>
      <w:r>
        <w:rPr>
          <w:rFonts w:ascii="仿宋" w:hAnsi="仿宋" w:eastAsia="仿宋" w:cs="仿宋"/>
          <w:color w:val="auto"/>
          <w:highlight w:val="none"/>
        </w:rPr>
        <w:t>供应商知悉并同意，本项目采购以采购预算为限额，合同期满或达到采购限额后</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以先到者为准</w:t>
      </w:r>
      <w:r>
        <w:rPr>
          <w:rFonts w:hint="eastAsia" w:ascii="仿宋" w:hAnsi="仿宋" w:eastAsia="仿宋" w:cs="仿宋"/>
          <w:color w:val="auto"/>
          <w:highlight w:val="none"/>
          <w:lang w:eastAsia="zh-CN"/>
        </w:rPr>
        <w:t>）</w:t>
      </w:r>
      <w:r>
        <w:rPr>
          <w:rFonts w:ascii="仿宋" w:hAnsi="仿宋" w:eastAsia="仿宋" w:cs="仿宋"/>
          <w:color w:val="auto"/>
          <w:highlight w:val="none"/>
        </w:rPr>
        <w:t xml:space="preserve">，采购人有权无条件终止或解除本合同，无需承担任何违约或其他赔偿补偿责任。 </w:t>
      </w:r>
    </w:p>
    <w:p>
      <w:pPr>
        <w:pStyle w:val="11"/>
        <w:numPr>
          <w:ilvl w:val="0"/>
          <w:numId w:val="0"/>
        </w:numPr>
        <w:ind w:firstLine="400" w:firstLineChars="200"/>
        <w:jc w:val="left"/>
        <w:rPr>
          <w:rFonts w:ascii="仿宋" w:hAnsi="仿宋" w:eastAsia="仿宋" w:cs="仿宋"/>
          <w:color w:val="auto"/>
          <w:highlight w:val="none"/>
        </w:rPr>
      </w:pPr>
      <w:r>
        <w:rPr>
          <w:rFonts w:hint="eastAsia" w:ascii="仿宋" w:hAnsi="仿宋" w:eastAsia="仿宋" w:cs="仿宋"/>
          <w:color w:val="auto"/>
          <w:highlight w:val="none"/>
          <w:lang w:val="en-US" w:eastAsia="zh-CN"/>
        </w:rPr>
        <w:t>13.</w:t>
      </w:r>
      <w:r>
        <w:rPr>
          <w:rFonts w:ascii="仿宋" w:hAnsi="仿宋" w:eastAsia="仿宋" w:cs="仿宋"/>
          <w:color w:val="auto"/>
          <w:highlight w:val="none"/>
        </w:rPr>
        <w:t>3.</w:t>
      </w:r>
      <w:r>
        <w:rPr>
          <w:rFonts w:hint="eastAsia" w:ascii="仿宋" w:hAnsi="仿宋" w:eastAsia="仿宋" w:cs="仿宋"/>
          <w:color w:val="auto"/>
          <w:highlight w:val="none"/>
          <w:lang w:val="en-US" w:eastAsia="zh-CN"/>
        </w:rPr>
        <w:t>成交</w:t>
      </w:r>
      <w:r>
        <w:rPr>
          <w:rFonts w:ascii="仿宋" w:hAnsi="仿宋" w:eastAsia="仿宋" w:cs="仿宋"/>
          <w:color w:val="auto"/>
          <w:highlight w:val="none"/>
        </w:rPr>
        <w:t>供应商在服务过程中应按照响应文件中提供的承诺情况履行，若经发现超过3次以上采购人有权不予签订合同并取消其</w:t>
      </w:r>
      <w:r>
        <w:rPr>
          <w:rFonts w:hint="eastAsia" w:ascii="仿宋" w:hAnsi="仿宋" w:eastAsia="仿宋" w:cs="仿宋"/>
          <w:color w:val="auto"/>
          <w:highlight w:val="none"/>
          <w:lang w:val="en-US" w:eastAsia="zh-CN"/>
        </w:rPr>
        <w:t>成交</w:t>
      </w:r>
      <w:r>
        <w:rPr>
          <w:rFonts w:ascii="仿宋" w:hAnsi="仿宋" w:eastAsia="仿宋" w:cs="仿宋"/>
          <w:color w:val="auto"/>
          <w:highlight w:val="none"/>
        </w:rPr>
        <w:t>资格。</w:t>
      </w:r>
    </w:p>
    <w:p>
      <w:pPr>
        <w:pStyle w:val="11"/>
        <w:numPr>
          <w:ilvl w:val="0"/>
          <w:numId w:val="0"/>
        </w:numPr>
        <w:ind w:firstLine="40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13.4因成交供应商及其工作人员履行本采购项目服务事项导致的一切人身或财产损害，均由成交供应商承担</w:t>
      </w:r>
    </w:p>
    <w:p>
      <w:pPr>
        <w:pStyle w:val="11"/>
        <w:numPr>
          <w:ilvl w:val="0"/>
          <w:numId w:val="0"/>
        </w:numPr>
        <w:ind w:firstLine="400" w:firstLineChars="200"/>
        <w:jc w:val="left"/>
        <w:rPr>
          <w:rFonts w:hint="default" w:ascii="仿宋" w:hAnsi="仿宋" w:eastAsia="仿宋" w:cs="仿宋"/>
          <w:color w:val="auto"/>
          <w:highlight w:val="none"/>
          <w:lang w:val="en-US" w:eastAsia="zh-CN"/>
        </w:rPr>
      </w:pPr>
    </w:p>
    <w:p>
      <w:pPr>
        <w:pStyle w:val="11"/>
        <w:numPr>
          <w:ilvl w:val="0"/>
          <w:numId w:val="0"/>
        </w:numPr>
        <w:ind w:firstLine="400" w:firstLineChars="200"/>
        <w:jc w:val="left"/>
        <w:rPr>
          <w:rFonts w:ascii="仿宋" w:hAnsi="仿宋" w:eastAsia="仿宋" w:cs="仿宋"/>
          <w:color w:val="auto"/>
          <w:highlight w:val="none"/>
        </w:rPr>
      </w:pPr>
    </w:p>
    <w:p>
      <w:pPr>
        <w:pStyle w:val="11"/>
        <w:jc w:val="left"/>
        <w:outlineLvl w:val="2"/>
        <w:rPr>
          <w:rFonts w:ascii="仿宋" w:hAnsi="仿宋" w:eastAsia="仿宋" w:cs="仿宋"/>
          <w:color w:val="auto"/>
          <w:highlight w:val="none"/>
        </w:rPr>
      </w:pPr>
      <w:r>
        <w:rPr>
          <w:rFonts w:ascii="仿宋" w:hAnsi="仿宋" w:eastAsia="仿宋" w:cs="仿宋"/>
          <w:b/>
          <w:color w:val="auto"/>
          <w:sz w:val="28"/>
          <w:highlight w:val="none"/>
        </w:rPr>
        <w:t>四、其他事项</w:t>
      </w:r>
    </w:p>
    <w:p>
      <w:pPr>
        <w:pStyle w:val="11"/>
        <w:numPr>
          <w:ilvl w:val="0"/>
          <w:numId w:val="0"/>
        </w:numPr>
        <w:ind w:left="0" w:leftChars="0" w:firstLine="400" w:firstLineChars="20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4.1</w:t>
      </w:r>
      <w:r>
        <w:rPr>
          <w:rFonts w:hint="eastAsia" w:ascii="仿宋" w:hAnsi="仿宋" w:eastAsia="仿宋" w:cs="仿宋"/>
          <w:color w:val="auto"/>
          <w:highlight w:val="none"/>
        </w:rPr>
        <w:t>本</w:t>
      </w:r>
      <w:r>
        <w:rPr>
          <w:rFonts w:hint="eastAsia" w:ascii="仿宋" w:hAnsi="仿宋" w:eastAsia="仿宋" w:cs="仿宋"/>
          <w:color w:val="auto"/>
          <w:highlight w:val="none"/>
          <w:lang w:val="en-US" w:eastAsia="zh-CN"/>
        </w:rPr>
        <w:t>采购</w:t>
      </w:r>
      <w:r>
        <w:rPr>
          <w:rFonts w:hint="eastAsia" w:ascii="仿宋" w:hAnsi="仿宋" w:eastAsia="仿宋" w:cs="仿宋"/>
          <w:color w:val="auto"/>
          <w:highlight w:val="none"/>
        </w:rPr>
        <w:t>文件未明确的其它约定事项或条款，待采购人与</w:t>
      </w:r>
      <w:r>
        <w:rPr>
          <w:rFonts w:hint="eastAsia" w:ascii="仿宋" w:hAnsi="仿宋" w:eastAsia="仿宋" w:cs="仿宋"/>
          <w:color w:val="auto"/>
          <w:highlight w:val="none"/>
          <w:lang w:val="en-US" w:eastAsia="zh-CN"/>
        </w:rPr>
        <w:t>成交供应商</w:t>
      </w:r>
      <w:r>
        <w:rPr>
          <w:rFonts w:hint="eastAsia" w:ascii="仿宋" w:hAnsi="仿宋" w:eastAsia="仿宋" w:cs="仿宋"/>
          <w:color w:val="auto"/>
          <w:highlight w:val="none"/>
        </w:rPr>
        <w:t>签订合同时，由双方协商订立。</w:t>
      </w:r>
    </w:p>
    <w:p>
      <w:pPr>
        <w:pStyle w:val="11"/>
        <w:jc w:val="left"/>
        <w:rPr>
          <w:rFonts w:ascii="仿宋" w:hAnsi="仿宋" w:eastAsia="仿宋" w:cs="仿宋"/>
          <w:color w:val="auto"/>
          <w:highlight w:val="none"/>
        </w:rPr>
      </w:pPr>
      <w:r>
        <w:rPr>
          <w:rFonts w:ascii="仿宋" w:hAnsi="仿宋" w:eastAsia="仿宋" w:cs="仿宋"/>
          <w:color w:val="auto"/>
          <w:highlight w:val="none"/>
        </w:rPr>
        <w:br w:type="page"/>
      </w:r>
    </w:p>
    <w:p>
      <w:pPr>
        <w:pStyle w:val="11"/>
        <w:jc w:val="center"/>
        <w:outlineLvl w:val="1"/>
        <w:rPr>
          <w:rFonts w:ascii="仿宋" w:hAnsi="仿宋" w:eastAsia="仿宋" w:cs="仿宋"/>
          <w:color w:val="auto"/>
          <w:highlight w:val="none"/>
        </w:rPr>
      </w:pPr>
      <w:r>
        <w:rPr>
          <w:rFonts w:ascii="仿宋" w:hAnsi="仿宋" w:eastAsia="仿宋" w:cs="仿宋"/>
          <w:b/>
          <w:color w:val="auto"/>
          <w:sz w:val="36"/>
          <w:highlight w:val="none"/>
        </w:rPr>
        <w:t>第四章 合同主要条款及格式</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参考文本</w:t>
      </w:r>
    </w:p>
    <w:p>
      <w:pPr>
        <w:pStyle w:val="11"/>
        <w:jc w:val="left"/>
        <w:rPr>
          <w:rFonts w:ascii="仿宋" w:hAnsi="仿宋" w:eastAsia="仿宋" w:cs="仿宋"/>
          <w:color w:val="auto"/>
          <w:highlight w:val="none"/>
        </w:rPr>
      </w:pPr>
      <w:r>
        <w:rPr>
          <w:rFonts w:ascii="仿宋" w:hAnsi="仿宋" w:eastAsia="仿宋" w:cs="仿宋"/>
          <w:color w:val="auto"/>
          <w:highlight w:val="none"/>
        </w:rPr>
        <w:t>合同编号：</w:t>
      </w:r>
    </w:p>
    <w:p>
      <w:pPr>
        <w:pStyle w:val="11"/>
        <w:jc w:val="center"/>
        <w:outlineLvl w:val="1"/>
        <w:rPr>
          <w:rFonts w:ascii="仿宋" w:hAnsi="仿宋" w:eastAsia="仿宋" w:cs="仿宋"/>
          <w:color w:val="auto"/>
          <w:highlight w:val="none"/>
        </w:rPr>
      </w:pPr>
      <w:r>
        <w:rPr>
          <w:rFonts w:ascii="仿宋" w:hAnsi="仿宋" w:eastAsia="仿宋" w:cs="仿宋"/>
          <w:b/>
          <w:color w:val="auto"/>
          <w:sz w:val="36"/>
          <w:highlight w:val="none"/>
        </w:rPr>
        <w:t xml:space="preserve"> 福建省政府采购合同（服务类）</w:t>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编制说明</w:t>
      </w:r>
      <w:r>
        <w:rPr>
          <w:rFonts w:ascii="仿宋" w:hAnsi="仿宋" w:eastAsia="仿宋" w:cs="仿宋"/>
          <w:color w:val="auto"/>
          <w:highlight w:val="none"/>
        </w:rPr>
        <w:br w:type="textWrapping"/>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1.签订合同应遵守《中华人民共和国政府采购法》及其实施条例、《中华人民共和国民法典》等法律法规及其他有关规定。</w:t>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3.政府有关主管部门对若干合同有规范文本的，可使用相应合同文本。</w:t>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4.本合同范本仅供参考，采购人应当根据采购项目的实际需求对合同条款进行修改、补充。</w:t>
      </w:r>
    </w:p>
    <w:p>
      <w:pPr>
        <w:pStyle w:val="11"/>
        <w:ind w:left="0"/>
        <w:jc w:val="left"/>
        <w:rPr>
          <w:rFonts w:ascii="仿宋" w:hAnsi="仿宋" w:eastAsia="仿宋" w:cs="仿宋"/>
          <w:color w:val="auto"/>
          <w:highlight w:val="none"/>
        </w:rPr>
      </w:pPr>
      <w:r>
        <w:rPr>
          <w:rFonts w:ascii="仿宋" w:hAnsi="仿宋" w:eastAsia="仿宋" w:cs="仿宋"/>
          <w:color w:val="auto"/>
          <w:highlight w:val="none"/>
        </w:rPr>
        <w:t>甲方：</w:t>
      </w:r>
    </w:p>
    <w:p>
      <w:pPr>
        <w:pStyle w:val="11"/>
        <w:jc w:val="left"/>
        <w:rPr>
          <w:rFonts w:ascii="仿宋" w:hAnsi="仿宋" w:eastAsia="仿宋" w:cs="仿宋"/>
          <w:color w:val="auto"/>
          <w:highlight w:val="none"/>
        </w:rPr>
      </w:pPr>
      <w:r>
        <w:rPr>
          <w:rFonts w:ascii="仿宋" w:hAnsi="仿宋" w:eastAsia="仿宋" w:cs="仿宋"/>
          <w:color w:val="auto"/>
          <w:highlight w:val="none"/>
        </w:rPr>
        <w:t>住所地：________________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联系人：________________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联系电话：______________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传真：________________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电子邮箱：________________</w:t>
      </w:r>
      <w:r>
        <w:rPr>
          <w:rFonts w:ascii="仿宋" w:hAnsi="仿宋" w:eastAsia="仿宋" w:cs="仿宋"/>
          <w:color w:val="auto"/>
          <w:highlight w:val="none"/>
        </w:rPr>
        <w:br w:type="textWrapping"/>
      </w:r>
    </w:p>
    <w:p>
      <w:pPr>
        <w:pStyle w:val="11"/>
        <w:ind w:left="0"/>
        <w:jc w:val="left"/>
        <w:rPr>
          <w:rFonts w:ascii="仿宋" w:hAnsi="仿宋" w:eastAsia="仿宋" w:cs="仿宋"/>
          <w:color w:val="auto"/>
          <w:highlight w:val="none"/>
        </w:rPr>
      </w:pPr>
      <w:r>
        <w:rPr>
          <w:rFonts w:ascii="仿宋" w:hAnsi="仿宋" w:eastAsia="仿宋" w:cs="仿宋"/>
          <w:color w:val="auto"/>
          <w:highlight w:val="none"/>
        </w:rPr>
        <w:t xml:space="preserve"> 乙方： ________________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住所地： ________________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联系人：______________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联系电话：______________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传真：________________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电子邮箱：________________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根据项目编号为___________ 的 __________项目（以下简称：“本项目”）的采购结果，遵循平等、自愿、公平和诚实信用的原则，双方签署本合同，具体内容如下：</w:t>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一、合同组成部分</w:t>
      </w:r>
    </w:p>
    <w:p>
      <w:pPr>
        <w:pStyle w:val="11"/>
        <w:jc w:val="left"/>
        <w:rPr>
          <w:rFonts w:ascii="仿宋" w:hAnsi="仿宋" w:eastAsia="仿宋" w:cs="仿宋"/>
          <w:color w:val="auto"/>
          <w:highlight w:val="none"/>
        </w:rPr>
      </w:pPr>
      <w:r>
        <w:rPr>
          <w:rFonts w:ascii="仿宋" w:hAnsi="仿宋" w:eastAsia="仿宋" w:cs="仿宋"/>
          <w:color w:val="auto"/>
          <w:highlight w:val="none"/>
        </w:rPr>
        <w:t>1.1本合同条款及附件；</w:t>
      </w:r>
    </w:p>
    <w:p>
      <w:pPr>
        <w:pStyle w:val="11"/>
        <w:jc w:val="left"/>
        <w:rPr>
          <w:rFonts w:ascii="仿宋" w:hAnsi="仿宋" w:eastAsia="仿宋" w:cs="仿宋"/>
          <w:color w:val="auto"/>
          <w:highlight w:val="none"/>
        </w:rPr>
      </w:pPr>
      <w:r>
        <w:rPr>
          <w:rFonts w:ascii="仿宋" w:hAnsi="仿宋" w:eastAsia="仿宋" w:cs="仿宋"/>
          <w:color w:val="auto"/>
          <w:highlight w:val="none"/>
        </w:rPr>
        <w:t>1.2采购文件及其附件、补充文件；</w:t>
      </w:r>
    </w:p>
    <w:p>
      <w:pPr>
        <w:pStyle w:val="11"/>
        <w:jc w:val="left"/>
        <w:rPr>
          <w:rFonts w:ascii="仿宋" w:hAnsi="仿宋" w:eastAsia="仿宋" w:cs="仿宋"/>
          <w:color w:val="auto"/>
          <w:highlight w:val="none"/>
        </w:rPr>
      </w:pPr>
      <w:r>
        <w:rPr>
          <w:rFonts w:ascii="仿宋" w:hAnsi="仿宋" w:eastAsia="仿宋" w:cs="仿宋"/>
          <w:color w:val="auto"/>
          <w:highlight w:val="none"/>
        </w:rPr>
        <w:t>1.3乙方的响应文件及其附件、补充文件；</w:t>
      </w:r>
    </w:p>
    <w:p>
      <w:pPr>
        <w:pStyle w:val="11"/>
        <w:jc w:val="left"/>
        <w:rPr>
          <w:rFonts w:ascii="仿宋" w:hAnsi="仿宋" w:eastAsia="仿宋" w:cs="仿宋"/>
          <w:color w:val="auto"/>
          <w:highlight w:val="none"/>
        </w:rPr>
      </w:pPr>
      <w:r>
        <w:rPr>
          <w:rFonts w:ascii="仿宋" w:hAnsi="仿宋" w:eastAsia="仿宋" w:cs="仿宋"/>
          <w:color w:val="auto"/>
          <w:highlight w:val="none"/>
        </w:rPr>
        <w:t>1.4其他文件或材料：</w:t>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二、合同标的</w:t>
      </w:r>
      <w:r>
        <w:rPr>
          <w:rFonts w:ascii="仿宋" w:hAnsi="仿宋" w:eastAsia="仿宋" w:cs="仿宋"/>
          <w:color w:val="auto"/>
          <w:highlight w:val="none"/>
        </w:rPr>
        <w:br w:type="textWrapping"/>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三、价格形式及合同价款</w:t>
      </w:r>
    </w:p>
    <w:p>
      <w:pPr>
        <w:pStyle w:val="11"/>
        <w:jc w:val="left"/>
        <w:outlineLvl w:val="4"/>
        <w:rPr>
          <w:rFonts w:ascii="仿宋" w:hAnsi="仿宋" w:eastAsia="仿宋" w:cs="仿宋"/>
          <w:color w:val="auto"/>
          <w:highlight w:val="none"/>
        </w:rPr>
      </w:pPr>
      <w:r>
        <w:rPr>
          <w:rFonts w:ascii="仿宋" w:hAnsi="仿宋" w:eastAsia="仿宋" w:cs="仿宋"/>
          <w:b/>
          <w:color w:val="auto"/>
          <w:sz w:val="20"/>
          <w:highlight w:val="none"/>
        </w:rPr>
        <w:t xml:space="preserve"> 3.1价格形式</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固定单价合同。完成约定服务事项的含税合同单价为：人民币（大写）元（￥ _____________元）。</w:t>
      </w:r>
    </w:p>
    <w:p>
      <w:pPr>
        <w:pStyle w:val="11"/>
        <w:spacing w:line="300" w:lineRule="auto"/>
        <w:jc w:val="left"/>
        <w:rPr>
          <w:rFonts w:ascii="仿宋" w:hAnsi="仿宋" w:eastAsia="仿宋" w:cs="仿宋"/>
          <w:color w:val="auto"/>
          <w:highlight w:val="none"/>
        </w:rPr>
      </w:pPr>
      <w:r>
        <w:rPr>
          <w:rFonts w:ascii="仿宋" w:hAnsi="仿宋" w:eastAsia="仿宋" w:cs="仿宋"/>
          <w:color w:val="auto"/>
          <w:highlight w:val="none"/>
        </w:rPr>
        <w:t xml:space="preserve"> 固定总价合同。完成约定服务事项的含税服务费用为：人民币（大写）元（￥_____________ 元）。</w:t>
      </w:r>
    </w:p>
    <w:p>
      <w:pPr>
        <w:pStyle w:val="11"/>
        <w:spacing w:line="300" w:lineRule="auto"/>
        <w:jc w:val="left"/>
        <w:rPr>
          <w:rFonts w:ascii="仿宋" w:hAnsi="仿宋" w:eastAsia="仿宋" w:cs="仿宋"/>
          <w:color w:val="auto"/>
          <w:highlight w:val="none"/>
        </w:rPr>
      </w:pPr>
      <w:r>
        <w:rPr>
          <w:rFonts w:ascii="仿宋" w:hAnsi="仿宋" w:eastAsia="仿宋" w:cs="仿宋"/>
          <w:color w:val="auto"/>
          <w:highlight w:val="none"/>
        </w:rPr>
        <w:t xml:space="preserve"> 其他方式。</w:t>
      </w:r>
    </w:p>
    <w:p>
      <w:pPr>
        <w:pStyle w:val="11"/>
        <w:spacing w:line="300" w:lineRule="auto"/>
        <w:jc w:val="left"/>
        <w:outlineLvl w:val="4"/>
        <w:rPr>
          <w:rFonts w:ascii="仿宋" w:hAnsi="仿宋" w:eastAsia="仿宋" w:cs="仿宋"/>
          <w:color w:val="auto"/>
          <w:highlight w:val="none"/>
        </w:rPr>
      </w:pPr>
      <w:r>
        <w:rPr>
          <w:rFonts w:ascii="仿宋" w:hAnsi="仿宋" w:eastAsia="仿宋" w:cs="仿宋"/>
          <w:b/>
          <w:color w:val="auto"/>
          <w:sz w:val="20"/>
          <w:highlight w:val="none"/>
        </w:rPr>
        <w:t xml:space="preserve"> 3.2合同价款包含范围</w:t>
      </w:r>
    </w:p>
    <w:p>
      <w:pPr>
        <w:pStyle w:val="11"/>
        <w:jc w:val="left"/>
        <w:outlineLvl w:val="4"/>
        <w:rPr>
          <w:rFonts w:ascii="仿宋" w:hAnsi="仿宋" w:eastAsia="仿宋" w:cs="仿宋"/>
          <w:color w:val="auto"/>
          <w:highlight w:val="none"/>
        </w:rPr>
      </w:pPr>
      <w:r>
        <w:rPr>
          <w:rFonts w:ascii="仿宋" w:hAnsi="仿宋" w:eastAsia="仿宋" w:cs="仿宋"/>
          <w:b/>
          <w:color w:val="auto"/>
          <w:sz w:val="20"/>
          <w:highlight w:val="none"/>
        </w:rPr>
        <w:t xml:space="preserve"> 3.3其他需说明的事项：</w:t>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四、合同标的及服务范围、地点和时间</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4.1项目名称： 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4.2服务范围：_____________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4.3服务地点：_____________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4.4服务完成时间：_____________</w:t>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五、服务内容、质量标准和要求</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5.1服务工作量的计量方式：_____________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5.2服务内容：_____________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5.3技术保障、服务人员组成、所涉及的货物的质量标准：</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（1）服务技术保障：_____________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（2）服务人员组成：_____________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（3）服务设备及物资投入及质量标准：_____________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5.4服务质量标准及要求：</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5.4.3其他要求：</w:t>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六、服务履约验收或考核</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七、甲方的权利与义务</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7.1甲方委派___________为联系人，联系方式 ___________，负责与乙方联系。如甲方联系人发生变更，甲方应书面告知乙方。</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7.2甲方应为乙方开展服务工作提供必要的工作条件，以及对内对外沟通和配合协助。</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7.3甲方应于___________之前提供服务所需的全部资料，并对所提供材料真实性、完整性、合法性负责。</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7.5甲方应按本合同约定及时足额支付服务费用及相关费用。</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7.6其他</w:t>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八、乙方的权利与义务</w:t>
      </w:r>
    </w:p>
    <w:p>
      <w:pPr>
        <w:pStyle w:val="11"/>
        <w:jc w:val="left"/>
        <w:rPr>
          <w:rFonts w:ascii="仿宋" w:hAnsi="仿宋" w:eastAsia="仿宋" w:cs="仿宋"/>
          <w:color w:val="auto"/>
          <w:highlight w:val="none"/>
        </w:rPr>
      </w:pPr>
      <w:r>
        <w:rPr>
          <w:rFonts w:ascii="仿宋" w:hAnsi="仿宋" w:eastAsia="仿宋" w:cs="仿宋"/>
          <w:color w:val="auto"/>
          <w:highlight w:val="none"/>
        </w:rPr>
        <w:t>8.1乙方委派___________为联系人，联系方式 ___________，负责与甲方联系。如乙方联系人发生变更，乙方应书面告知甲方</w:t>
      </w:r>
    </w:p>
    <w:p>
      <w:pPr>
        <w:pStyle w:val="11"/>
        <w:jc w:val="left"/>
        <w:rPr>
          <w:rFonts w:ascii="仿宋" w:hAnsi="仿宋" w:eastAsia="仿宋" w:cs="仿宋"/>
          <w:color w:val="auto"/>
          <w:highlight w:val="none"/>
        </w:rPr>
      </w:pPr>
      <w:r>
        <w:rPr>
          <w:rFonts w:ascii="仿宋" w:hAnsi="仿宋" w:eastAsia="仿宋" w:cs="仿宋"/>
          <w:color w:val="auto"/>
          <w:highlight w:val="none"/>
        </w:rPr>
        <w:t>8.2乙方应国家法律法规和{{乙方的权利与义务-响应要求-福建}}等要求开展{{乙方的权利与义务-开展服务-福建}}服务；</w:t>
      </w:r>
    </w:p>
    <w:p>
      <w:pPr>
        <w:pStyle w:val="11"/>
        <w:jc w:val="left"/>
        <w:rPr>
          <w:rFonts w:ascii="仿宋" w:hAnsi="仿宋" w:eastAsia="仿宋" w:cs="仿宋"/>
          <w:color w:val="auto"/>
          <w:highlight w:val="none"/>
        </w:rPr>
      </w:pPr>
      <w:r>
        <w:rPr>
          <w:rFonts w:ascii="仿宋" w:hAnsi="仿宋" w:eastAsia="仿宋" w:cs="仿宋"/>
          <w:color w:val="auto"/>
          <w:highlight w:val="none"/>
        </w:rPr>
        <w:t>8.3乙方及其所委派服务人员应按标准或协议约定方式出具服务成果，并对其真实性和合法性负法律责任；</w:t>
      </w:r>
    </w:p>
    <w:p>
      <w:pPr>
        <w:pStyle w:val="11"/>
        <w:jc w:val="left"/>
        <w:rPr>
          <w:rFonts w:ascii="仿宋" w:hAnsi="仿宋" w:eastAsia="仿宋" w:cs="仿宋"/>
          <w:color w:val="auto"/>
          <w:highlight w:val="none"/>
        </w:rPr>
      </w:pPr>
      <w:r>
        <w:rPr>
          <w:rFonts w:ascii="仿宋" w:hAnsi="仿宋" w:eastAsia="仿宋" w:cs="仿宋"/>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pPr>
        <w:pStyle w:val="11"/>
        <w:jc w:val="left"/>
        <w:rPr>
          <w:rFonts w:ascii="仿宋" w:hAnsi="仿宋" w:eastAsia="仿宋" w:cs="仿宋"/>
          <w:color w:val="auto"/>
          <w:highlight w:val="none"/>
        </w:rPr>
      </w:pPr>
      <w:r>
        <w:rPr>
          <w:rFonts w:ascii="仿宋" w:hAnsi="仿宋" w:eastAsia="仿宋" w:cs="仿宋"/>
          <w:color w:val="auto"/>
          <w:highlight w:val="none"/>
        </w:rPr>
        <w:t>8.5乙方对服务业务应当单独建档，保存完整的工作记录，并对服务过程使用和暂存甲方的文件、材料和财物应当妥善保管。</w:t>
      </w:r>
    </w:p>
    <w:p>
      <w:pPr>
        <w:pStyle w:val="11"/>
        <w:jc w:val="left"/>
        <w:rPr>
          <w:rFonts w:ascii="仿宋" w:hAnsi="仿宋" w:eastAsia="仿宋" w:cs="仿宋"/>
          <w:color w:val="auto"/>
          <w:highlight w:val="none"/>
        </w:rPr>
      </w:pPr>
      <w:r>
        <w:rPr>
          <w:rFonts w:ascii="仿宋" w:hAnsi="仿宋" w:eastAsia="仿宋" w:cs="仿宋"/>
          <w:color w:val="auto"/>
          <w:highlight w:val="none"/>
        </w:rPr>
        <w:t>8.6服务工作结束后,乙方将根据情况对甲方服务相关的管理制度及其他事项等提出改进意见。</w:t>
      </w:r>
    </w:p>
    <w:p>
      <w:pPr>
        <w:pStyle w:val="11"/>
        <w:jc w:val="left"/>
        <w:rPr>
          <w:rFonts w:ascii="仿宋" w:hAnsi="仿宋" w:eastAsia="仿宋" w:cs="仿宋"/>
          <w:color w:val="auto"/>
          <w:highlight w:val="none"/>
        </w:rPr>
      </w:pPr>
      <w:r>
        <w:rPr>
          <w:rFonts w:ascii="仿宋" w:hAnsi="仿宋" w:eastAsia="仿宋" w:cs="仿宋"/>
          <w:color w:val="auto"/>
          <w:highlight w:val="none"/>
        </w:rPr>
        <w:t>8.7乙方完全遵守《中华人民共和国劳动合同法》有关规定和《中华人民共和国妇女权益保障法》中关于“劳动和社会保障权益”的有关要求。</w:t>
      </w:r>
    </w:p>
    <w:p>
      <w:pPr>
        <w:pStyle w:val="11"/>
        <w:jc w:val="left"/>
        <w:rPr>
          <w:rFonts w:ascii="仿宋" w:hAnsi="仿宋" w:eastAsia="仿宋" w:cs="仿宋"/>
          <w:color w:val="auto"/>
          <w:highlight w:val="none"/>
        </w:rPr>
      </w:pPr>
      <w:r>
        <w:rPr>
          <w:rFonts w:ascii="仿宋" w:hAnsi="仿宋" w:eastAsia="仿宋" w:cs="仿宋"/>
          <w:color w:val="auto"/>
          <w:highlight w:val="none"/>
        </w:rPr>
        <w:t>8.8其他</w:t>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九、资金支付方式、时间和条件</w:t>
      </w:r>
      <w:r>
        <w:rPr>
          <w:rFonts w:ascii="仿宋" w:hAnsi="仿宋" w:eastAsia="仿宋" w:cs="仿宋"/>
          <w:color w:val="auto"/>
          <w:highlight w:val="none"/>
        </w:rPr>
        <w:br w:type="textWrapping"/>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十、履约保证金</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□有，□无。具体如下：（按照采购文件规定填写）。</w:t>
      </w:r>
    </w:p>
    <w:p>
      <w:pPr>
        <w:pStyle w:val="11"/>
        <w:jc w:val="left"/>
        <w:rPr>
          <w:rFonts w:ascii="仿宋" w:hAnsi="仿宋" w:eastAsia="仿宋" w:cs="仿宋"/>
          <w:color w:val="auto"/>
          <w:highlight w:val="none"/>
        </w:rPr>
      </w:pPr>
      <w:r>
        <w:rPr>
          <w:rFonts w:ascii="仿宋" w:hAnsi="仿宋" w:eastAsia="仿宋" w:cs="仿宋"/>
          <w:color w:val="auto"/>
          <w:highlight w:val="none"/>
        </w:rPr>
        <w:t>10.1乙方向甲方缴纳人民币 / 元作为本合同的履约保证金。</w:t>
      </w:r>
    </w:p>
    <w:p>
      <w:pPr>
        <w:pStyle w:val="11"/>
        <w:jc w:val="left"/>
        <w:rPr>
          <w:rFonts w:ascii="仿宋" w:hAnsi="仿宋" w:eastAsia="仿宋" w:cs="仿宋"/>
          <w:color w:val="auto"/>
          <w:highlight w:val="none"/>
        </w:rPr>
      </w:pPr>
      <w:r>
        <w:rPr>
          <w:rFonts w:ascii="仿宋" w:hAnsi="仿宋" w:eastAsia="仿宋" w:cs="仿宋"/>
          <w:color w:val="auto"/>
          <w:highlight w:val="none"/>
        </w:rPr>
        <w:t>10.2履约保证金缴纳形式：支票/汇票/电汇/保函等非现金形式。</w:t>
      </w:r>
    </w:p>
    <w:p>
      <w:pPr>
        <w:pStyle w:val="11"/>
        <w:jc w:val="left"/>
        <w:rPr>
          <w:rFonts w:ascii="仿宋" w:hAnsi="仿宋" w:eastAsia="仿宋" w:cs="仿宋"/>
          <w:color w:val="auto"/>
          <w:highlight w:val="none"/>
        </w:rPr>
      </w:pPr>
      <w:r>
        <w:rPr>
          <w:rFonts w:ascii="仿宋" w:hAnsi="仿宋" w:eastAsia="仿宋" w:cs="仿宋"/>
          <w:color w:val="auto"/>
          <w:highlight w:val="none"/>
        </w:rPr>
        <w:t>10.3履约保证金合同履行完毕前有效，合同履行完毕后一次性结清退还。</w:t>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十一、合同期限</w:t>
      </w:r>
      <w:r>
        <w:rPr>
          <w:rFonts w:ascii="仿宋" w:hAnsi="仿宋" w:eastAsia="仿宋" w:cs="仿宋"/>
          <w:color w:val="auto"/>
          <w:highlight w:val="none"/>
        </w:rPr>
        <w:br w:type="textWrapping"/>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十二、保密条款</w:t>
      </w:r>
    </w:p>
    <w:p>
      <w:pPr>
        <w:pStyle w:val="11"/>
        <w:jc w:val="left"/>
        <w:rPr>
          <w:rFonts w:ascii="仿宋" w:hAnsi="仿宋" w:eastAsia="仿宋" w:cs="仿宋"/>
          <w:color w:val="auto"/>
          <w:highlight w:val="none"/>
        </w:rPr>
      </w:pPr>
      <w:r>
        <w:rPr>
          <w:rFonts w:ascii="仿宋" w:hAnsi="仿宋" w:eastAsia="仿宋" w:cs="仿宋"/>
          <w:color w:val="auto"/>
          <w:highlight w:val="none"/>
        </w:rPr>
        <w:t>12.1对于在采购和合同履行过程中所获悉的属于保密的内容，甲、乙双方均负有保密义务。</w:t>
      </w:r>
    </w:p>
    <w:p>
      <w:pPr>
        <w:pStyle w:val="11"/>
        <w:jc w:val="left"/>
        <w:rPr>
          <w:rFonts w:ascii="仿宋" w:hAnsi="仿宋" w:eastAsia="仿宋" w:cs="仿宋"/>
          <w:color w:val="auto"/>
          <w:highlight w:val="none"/>
        </w:rPr>
      </w:pPr>
      <w:r>
        <w:rPr>
          <w:rFonts w:ascii="仿宋" w:hAnsi="仿宋" w:eastAsia="仿宋" w:cs="仿宋"/>
          <w:color w:val="auto"/>
          <w:highlight w:val="none"/>
        </w:rPr>
        <w:t>12.2其他</w:t>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十三、违约责任</w:t>
      </w:r>
    </w:p>
    <w:p>
      <w:pPr>
        <w:pStyle w:val="11"/>
        <w:jc w:val="left"/>
        <w:rPr>
          <w:rFonts w:ascii="仿宋" w:hAnsi="仿宋" w:eastAsia="仿宋" w:cs="仿宋"/>
          <w:color w:val="auto"/>
          <w:highlight w:val="none"/>
        </w:rPr>
      </w:pPr>
      <w:r>
        <w:rPr>
          <w:rFonts w:ascii="仿宋" w:hAnsi="仿宋" w:eastAsia="仿宋" w:cs="仿宋"/>
          <w:color w:val="auto"/>
          <w:highlight w:val="none"/>
        </w:rPr>
        <w:t>13.1甲方违约责任</w:t>
      </w:r>
    </w:p>
    <w:p>
      <w:pPr>
        <w:pStyle w:val="11"/>
        <w:jc w:val="left"/>
        <w:rPr>
          <w:rFonts w:ascii="仿宋" w:hAnsi="仿宋" w:eastAsia="仿宋" w:cs="仿宋"/>
          <w:color w:val="auto"/>
          <w:highlight w:val="none"/>
        </w:rPr>
      </w:pPr>
      <w:r>
        <w:rPr>
          <w:rFonts w:ascii="仿宋" w:hAnsi="仿宋" w:eastAsia="仿宋" w:cs="仿宋"/>
          <w:color w:val="auto"/>
          <w:highlight w:val="none"/>
        </w:rPr>
        <w:t>（1）甲方无正当理由拒绝乙方提供合格服务的，甲方应向乙方偿付所拒收合同总价________的违约金</w:t>
      </w:r>
    </w:p>
    <w:p>
      <w:pPr>
        <w:pStyle w:val="11"/>
        <w:jc w:val="left"/>
        <w:rPr>
          <w:rFonts w:ascii="仿宋" w:hAnsi="仿宋" w:eastAsia="仿宋" w:cs="仿宋"/>
          <w:color w:val="auto"/>
          <w:highlight w:val="none"/>
        </w:rPr>
      </w:pPr>
      <w:r>
        <w:rPr>
          <w:rFonts w:ascii="仿宋" w:hAnsi="仿宋" w:eastAsia="仿宋" w:cs="仿宋"/>
          <w:color w:val="auto"/>
          <w:highlight w:val="none"/>
        </w:rPr>
        <w:t>（2）甲方无故逾期验收和办理合同款项支付手续的,甲方应按逾期付款总额每日________向乙方支付违约金。</w:t>
      </w:r>
    </w:p>
    <w:p>
      <w:pPr>
        <w:pStyle w:val="11"/>
        <w:jc w:val="left"/>
        <w:rPr>
          <w:rFonts w:ascii="仿宋" w:hAnsi="仿宋" w:eastAsia="仿宋" w:cs="仿宋"/>
          <w:color w:val="auto"/>
          <w:highlight w:val="none"/>
        </w:rPr>
      </w:pPr>
      <w:r>
        <w:rPr>
          <w:rFonts w:ascii="仿宋" w:hAnsi="仿宋" w:eastAsia="仿宋" w:cs="仿宋"/>
          <w:color w:val="auto"/>
          <w:highlight w:val="none"/>
        </w:rPr>
        <w:t>（3）其他违约情形</w:t>
      </w:r>
    </w:p>
    <w:p>
      <w:pPr>
        <w:pStyle w:val="11"/>
        <w:jc w:val="left"/>
        <w:rPr>
          <w:rFonts w:ascii="仿宋" w:hAnsi="仿宋" w:eastAsia="仿宋" w:cs="仿宋"/>
          <w:color w:val="auto"/>
          <w:highlight w:val="none"/>
        </w:rPr>
      </w:pPr>
      <w:r>
        <w:rPr>
          <w:rFonts w:ascii="仿宋" w:hAnsi="仿宋" w:eastAsia="仿宋" w:cs="仿宋"/>
          <w:color w:val="auto"/>
          <w:highlight w:val="none"/>
        </w:rPr>
        <w:t>13.2乙方违约责任</w:t>
      </w:r>
    </w:p>
    <w:p>
      <w:pPr>
        <w:pStyle w:val="11"/>
        <w:jc w:val="left"/>
        <w:rPr>
          <w:rFonts w:ascii="仿宋" w:hAnsi="仿宋" w:eastAsia="仿宋" w:cs="仿宋"/>
          <w:color w:val="auto"/>
          <w:highlight w:val="none"/>
        </w:rPr>
      </w:pPr>
      <w:r>
        <w:rPr>
          <w:rFonts w:ascii="仿宋" w:hAnsi="仿宋" w:eastAsia="仿宋" w:cs="仿宋"/>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pStyle w:val="11"/>
        <w:jc w:val="left"/>
        <w:rPr>
          <w:rFonts w:ascii="仿宋" w:hAnsi="仿宋" w:eastAsia="仿宋" w:cs="仿宋"/>
          <w:color w:val="auto"/>
          <w:highlight w:val="none"/>
        </w:rPr>
      </w:pPr>
      <w:r>
        <w:rPr>
          <w:rFonts w:ascii="仿宋" w:hAnsi="仿宋" w:eastAsia="仿宋" w:cs="仿宋"/>
          <w:color w:val="auto"/>
          <w:highlight w:val="none"/>
        </w:rPr>
        <w:t>（2）乙方所履行的服务不符合合同规定及《采购文件》规定标准的，甲方有权拒绝，乙方愿意整改但逾期履行的，按乙方逾期履行处理。乙方拒绝整改的，视为“乙方不按合同约定履约”</w:t>
      </w:r>
    </w:p>
    <w:p>
      <w:pPr>
        <w:pStyle w:val="11"/>
        <w:jc w:val="left"/>
        <w:rPr>
          <w:rFonts w:ascii="仿宋" w:hAnsi="仿宋" w:eastAsia="仿宋" w:cs="仿宋"/>
          <w:color w:val="auto"/>
          <w:highlight w:val="none"/>
        </w:rPr>
      </w:pPr>
      <w:r>
        <w:rPr>
          <w:rFonts w:ascii="仿宋" w:hAnsi="仿宋" w:eastAsia="仿宋" w:cs="仿宋"/>
          <w:color w:val="auto"/>
          <w:highlight w:val="none"/>
        </w:rPr>
        <w:t>（3）乙方不按合同约定履约的，甲方可以解除采购合同，并对乙方已缴纳的履约保证金作“不予退还”处理。同时，乙方须按以下约定向甲方支付违约金：</w:t>
      </w:r>
    </w:p>
    <w:p>
      <w:pPr>
        <w:pStyle w:val="11"/>
        <w:jc w:val="left"/>
        <w:rPr>
          <w:rFonts w:ascii="仿宋" w:hAnsi="仿宋" w:eastAsia="仿宋" w:cs="仿宋"/>
          <w:color w:val="auto"/>
          <w:highlight w:val="none"/>
        </w:rPr>
      </w:pPr>
      <w:r>
        <w:rPr>
          <w:rFonts w:ascii="仿宋" w:hAnsi="仿宋" w:eastAsia="仿宋" w:cs="仿宋"/>
          <w:color w:val="auto"/>
          <w:highlight w:val="none"/>
        </w:rPr>
        <w:t>（4）其他违约情形</w:t>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十四、不可抗力事件处理</w:t>
      </w:r>
    </w:p>
    <w:p>
      <w:pPr>
        <w:pStyle w:val="11"/>
        <w:jc w:val="left"/>
        <w:rPr>
          <w:rFonts w:ascii="仿宋" w:hAnsi="仿宋" w:eastAsia="仿宋" w:cs="仿宋"/>
          <w:color w:val="auto"/>
          <w:highlight w:val="none"/>
        </w:rPr>
      </w:pPr>
      <w:r>
        <w:rPr>
          <w:rFonts w:ascii="仿宋" w:hAnsi="仿宋" w:eastAsia="仿宋" w:cs="仿宋"/>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十五、解决争议的方法</w:t>
      </w:r>
    </w:p>
    <w:p>
      <w:pPr>
        <w:pStyle w:val="11"/>
        <w:jc w:val="left"/>
        <w:rPr>
          <w:rFonts w:ascii="仿宋" w:hAnsi="仿宋" w:eastAsia="仿宋" w:cs="仿宋"/>
          <w:color w:val="auto"/>
          <w:highlight w:val="none"/>
        </w:rPr>
      </w:pPr>
      <w:r>
        <w:rPr>
          <w:rFonts w:ascii="仿宋" w:hAnsi="仿宋" w:eastAsia="仿宋" w:cs="仿宋"/>
          <w:color w:val="auto"/>
          <w:highlight w:val="none"/>
        </w:rPr>
        <w:t>15.1甲、乙双方协商解决。</w:t>
      </w:r>
    </w:p>
    <w:p>
      <w:pPr>
        <w:pStyle w:val="11"/>
        <w:jc w:val="left"/>
        <w:rPr>
          <w:rFonts w:ascii="仿宋" w:hAnsi="仿宋" w:eastAsia="仿宋" w:cs="仿宋"/>
          <w:color w:val="auto"/>
          <w:highlight w:val="none"/>
        </w:rPr>
      </w:pPr>
      <w:r>
        <w:rPr>
          <w:rFonts w:ascii="仿宋" w:hAnsi="仿宋" w:eastAsia="仿宋" w:cs="仿宋"/>
          <w:color w:val="auto"/>
          <w:highlight w:val="none"/>
        </w:rPr>
        <w:t>15.2若协商解决不成，双方明确按以下第_种方式解决：</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1、提交仲裁委员会仲裁，具体如下：</w:t>
      </w:r>
    </w:p>
    <w:p>
      <w:pPr>
        <w:pStyle w:val="11"/>
        <w:spacing w:line="300" w:lineRule="auto"/>
        <w:jc w:val="left"/>
        <w:rPr>
          <w:rFonts w:ascii="仿宋" w:hAnsi="仿宋" w:eastAsia="仿宋" w:cs="仿宋"/>
          <w:color w:val="auto"/>
          <w:highlight w:val="none"/>
        </w:rPr>
      </w:pPr>
      <w:r>
        <w:rPr>
          <w:rFonts w:ascii="仿宋" w:hAnsi="仿宋" w:eastAsia="仿宋" w:cs="仿宋"/>
          <w:color w:val="auto"/>
          <w:highlight w:val="none"/>
        </w:rPr>
        <w:t xml:space="preserve"> 2、向人民法院提起诉讼。</w:t>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十六、合同其他条款</w:t>
      </w:r>
      <w:r>
        <w:rPr>
          <w:rFonts w:ascii="仿宋" w:hAnsi="仿宋" w:eastAsia="仿宋" w:cs="仿宋"/>
          <w:color w:val="auto"/>
          <w:highlight w:val="none"/>
        </w:rPr>
        <w:br w:type="textWrapping"/>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十七、其他约定</w:t>
      </w:r>
    </w:p>
    <w:p>
      <w:pPr>
        <w:pStyle w:val="11"/>
        <w:jc w:val="left"/>
        <w:rPr>
          <w:rFonts w:ascii="仿宋" w:hAnsi="仿宋" w:eastAsia="仿宋" w:cs="仿宋"/>
          <w:color w:val="auto"/>
          <w:highlight w:val="none"/>
        </w:rPr>
      </w:pPr>
      <w:r>
        <w:rPr>
          <w:rFonts w:ascii="仿宋" w:hAnsi="仿宋" w:eastAsia="仿宋" w:cs="仿宋"/>
          <w:color w:val="auto"/>
          <w:highlight w:val="none"/>
        </w:rPr>
        <w:t>17.1合同文件与本合同具有同等法律效力。</w:t>
      </w:r>
    </w:p>
    <w:p>
      <w:pPr>
        <w:pStyle w:val="11"/>
        <w:jc w:val="left"/>
        <w:rPr>
          <w:rFonts w:ascii="仿宋" w:hAnsi="仿宋" w:eastAsia="仿宋" w:cs="仿宋"/>
          <w:color w:val="auto"/>
          <w:highlight w:val="none"/>
        </w:rPr>
      </w:pPr>
      <w:r>
        <w:rPr>
          <w:rFonts w:ascii="仿宋" w:hAnsi="仿宋" w:eastAsia="仿宋" w:cs="仿宋"/>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1"/>
        <w:jc w:val="left"/>
        <w:rPr>
          <w:rFonts w:ascii="仿宋" w:hAnsi="仿宋" w:eastAsia="仿宋" w:cs="仿宋"/>
          <w:color w:val="auto"/>
          <w:highlight w:val="none"/>
        </w:rPr>
      </w:pPr>
      <w:r>
        <w:rPr>
          <w:rFonts w:ascii="仿宋" w:hAnsi="仿宋" w:eastAsia="仿宋" w:cs="仿宋"/>
          <w:color w:val="auto"/>
          <w:highlight w:val="none"/>
        </w:rPr>
        <w:t>17.3本合同未尽事宜，遵照《中华人民共和国民法典》有关条文执行。</w:t>
      </w:r>
    </w:p>
    <w:p>
      <w:pPr>
        <w:pStyle w:val="11"/>
        <w:jc w:val="left"/>
        <w:rPr>
          <w:rFonts w:ascii="仿宋" w:hAnsi="仿宋" w:eastAsia="仿宋" w:cs="仿宋"/>
          <w:color w:val="auto"/>
          <w:highlight w:val="none"/>
        </w:rPr>
      </w:pPr>
      <w:r>
        <w:rPr>
          <w:rFonts w:ascii="仿宋" w:hAnsi="仿宋" w:eastAsia="仿宋" w:cs="仿宋"/>
          <w:color w:val="auto"/>
          <w:highlight w:val="none"/>
        </w:rPr>
        <w:t>17.4本合同正本一式_______份，具有同等法律效力，甲方、乙方各执_______份；副本_______份，_______</w:t>
      </w:r>
    </w:p>
    <w:p>
      <w:pPr>
        <w:pStyle w:val="11"/>
        <w:jc w:val="left"/>
        <w:rPr>
          <w:rFonts w:ascii="仿宋" w:hAnsi="仿宋" w:eastAsia="仿宋" w:cs="仿宋"/>
          <w:color w:val="auto"/>
          <w:highlight w:val="none"/>
        </w:rPr>
      </w:pPr>
      <w:r>
        <w:rPr>
          <w:rFonts w:ascii="仿宋" w:hAnsi="仿宋" w:eastAsia="仿宋" w:cs="仿宋"/>
          <w:color w:val="auto"/>
          <w:highlight w:val="none"/>
        </w:rPr>
        <w:t>17.5其他</w:t>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十八、合同附件</w:t>
      </w:r>
    </w:p>
    <w:p>
      <w:pPr>
        <w:pStyle w:val="11"/>
        <w:jc w:val="left"/>
        <w:outlineLvl w:val="3"/>
        <w:rPr>
          <w:rFonts w:ascii="仿宋" w:hAnsi="仿宋" w:eastAsia="仿宋" w:cs="仿宋"/>
          <w:color w:val="auto"/>
          <w:highlight w:val="none"/>
        </w:rPr>
      </w:pPr>
      <w:r>
        <w:rPr>
          <w:rFonts w:ascii="仿宋" w:hAnsi="仿宋" w:eastAsia="仿宋" w:cs="仿宋"/>
          <w:b/>
          <w:color w:val="auto"/>
          <w:sz w:val="24"/>
          <w:highlight w:val="none"/>
        </w:rPr>
        <w:t xml:space="preserve"> 十九、合同融资支付约定</w:t>
      </w:r>
    </w:p>
    <w:p>
      <w:pPr>
        <w:pStyle w:val="11"/>
        <w:jc w:val="left"/>
        <w:rPr>
          <w:rFonts w:ascii="仿宋" w:hAnsi="仿宋" w:eastAsia="仿宋" w:cs="仿宋"/>
          <w:color w:val="auto"/>
          <w:highlight w:val="none"/>
        </w:rPr>
      </w:pPr>
      <w:r>
        <w:rPr>
          <w:rFonts w:ascii="仿宋" w:hAnsi="仿宋" w:eastAsia="仿宋" w:cs="仿宋"/>
          <w:b/>
          <w:color w:val="auto"/>
          <w:highlight w:val="none"/>
        </w:rPr>
        <w:t>19.1本合同已用于政府采购合同融资，为本项目提供合同融资的金融机构为：_______，本合同项下所有款项，甲方须支付至本合同约定的乙方账号，未经_______书面同意，不得变更账号。</w:t>
      </w:r>
    </w:p>
    <w:p>
      <w:pPr>
        <w:pStyle w:val="11"/>
        <w:jc w:val="left"/>
        <w:rPr>
          <w:rFonts w:ascii="仿宋" w:hAnsi="仿宋" w:eastAsia="仿宋" w:cs="仿宋"/>
          <w:color w:val="auto"/>
          <w:highlight w:val="none"/>
        </w:rPr>
      </w:pPr>
      <w:r>
        <w:rPr>
          <w:rFonts w:ascii="仿宋" w:hAnsi="仿宋" w:eastAsia="仿宋" w:cs="仿宋"/>
          <w:color w:val="auto"/>
          <w:highlight w:val="none"/>
        </w:rPr>
        <w:t>中标（成交）供应商应于采购合同签订之日起_______内，向发放政采贷的金融机构提交政府采购中标（成交）通知书和政府采购合同，贷款金额以政府采购合同金额为限。</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甲方（采购人）：</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法定（授权）代表人：</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纳税人识别号：</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开户银行：</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账号：</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乙方（中标或成交人）：</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法定（授权）代表人：</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纳税人识别号：</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开户银行：</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账号：</w:t>
      </w:r>
    </w:p>
    <w:p>
      <w:pPr>
        <w:pStyle w:val="11"/>
        <w:jc w:val="left"/>
        <w:rPr>
          <w:rFonts w:ascii="仿宋" w:hAnsi="仿宋" w:eastAsia="仿宋" w:cs="仿宋"/>
          <w:color w:val="auto"/>
          <w:highlight w:val="none"/>
        </w:rPr>
      </w:pPr>
      <w:r>
        <w:rPr>
          <w:rFonts w:ascii="仿宋" w:hAnsi="仿宋" w:eastAsia="仿宋" w:cs="仿宋"/>
          <w:color w:val="auto"/>
          <w:highlight w:val="none"/>
        </w:rPr>
        <w:t>签订地点：_____________</w:t>
      </w:r>
    </w:p>
    <w:p>
      <w:pPr>
        <w:pStyle w:val="11"/>
        <w:jc w:val="left"/>
        <w:rPr>
          <w:rFonts w:ascii="仿宋" w:hAnsi="仿宋" w:eastAsia="仿宋" w:cs="仿宋"/>
          <w:color w:val="auto"/>
          <w:highlight w:val="none"/>
        </w:rPr>
      </w:pPr>
      <w:r>
        <w:rPr>
          <w:rFonts w:ascii="仿宋" w:hAnsi="仿宋" w:eastAsia="仿宋" w:cs="仿宋"/>
          <w:color w:val="auto"/>
          <w:highlight w:val="none"/>
        </w:rPr>
        <w:t>签订日期：____年___月___日</w:t>
      </w:r>
    </w:p>
    <w:p>
      <w:pPr>
        <w:pStyle w:val="11"/>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1"/>
        <w:rPr>
          <w:rFonts w:ascii="仿宋" w:hAnsi="仿宋" w:eastAsia="仿宋" w:cs="仿宋"/>
          <w:color w:val="auto"/>
          <w:highlight w:val="none"/>
        </w:rPr>
      </w:pPr>
      <w:r>
        <w:rPr>
          <w:rFonts w:ascii="仿宋" w:hAnsi="仿宋" w:eastAsia="仿宋" w:cs="仿宋"/>
          <w:b/>
          <w:color w:val="auto"/>
          <w:sz w:val="36"/>
          <w:highlight w:val="none"/>
        </w:rPr>
        <w:t>第五章 首次响应文件格式</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编制说明</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11"/>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0"/>
        <w:rPr>
          <w:rFonts w:ascii="仿宋" w:hAnsi="仿宋" w:eastAsia="仿宋" w:cs="仿宋"/>
          <w:color w:val="auto"/>
          <w:highlight w:val="none"/>
        </w:rPr>
      </w:pPr>
      <w:r>
        <w:rPr>
          <w:rFonts w:ascii="仿宋" w:hAnsi="仿宋" w:eastAsia="仿宋" w:cs="仿宋"/>
          <w:b/>
          <w:color w:val="auto"/>
          <w:sz w:val="48"/>
          <w:highlight w:val="none"/>
        </w:rPr>
        <w:t xml:space="preserve"> 福建省政府采购项目竞争性磋商</w:t>
      </w:r>
    </w:p>
    <w:p>
      <w:pPr>
        <w:pStyle w:val="11"/>
        <w:jc w:val="center"/>
        <w:outlineLvl w:val="1"/>
        <w:rPr>
          <w:rFonts w:ascii="仿宋" w:hAnsi="仿宋" w:eastAsia="仿宋" w:cs="仿宋"/>
          <w:color w:val="auto"/>
          <w:highlight w:val="none"/>
        </w:rPr>
      </w:pPr>
      <w:r>
        <w:rPr>
          <w:rFonts w:ascii="仿宋" w:hAnsi="仿宋" w:eastAsia="仿宋" w:cs="仿宋"/>
          <w:b/>
          <w:color w:val="auto"/>
          <w:sz w:val="36"/>
          <w:highlight w:val="none"/>
        </w:rPr>
        <w:t>响应文件</w:t>
      </w:r>
    </w:p>
    <w:p>
      <w:pPr>
        <w:pStyle w:val="11"/>
        <w:jc w:val="center"/>
        <w:outlineLvl w:val="1"/>
        <w:rPr>
          <w:rFonts w:ascii="仿宋" w:hAnsi="仿宋" w:eastAsia="仿宋" w:cs="仿宋"/>
          <w:color w:val="auto"/>
          <w:highlight w:val="none"/>
        </w:rPr>
      </w:pPr>
      <w:r>
        <w:rPr>
          <w:rFonts w:ascii="仿宋" w:hAnsi="仿宋" w:eastAsia="仿宋" w:cs="仿宋"/>
          <w:b/>
          <w:color w:val="auto"/>
          <w:sz w:val="36"/>
          <w:highlight w:val="none"/>
        </w:rPr>
        <w:t>（首次）</w:t>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项目名称：</w:t>
      </w:r>
      <w:r>
        <w:rPr>
          <w:rFonts w:ascii="仿宋" w:hAnsi="仿宋" w:eastAsia="仿宋" w:cs="仿宋"/>
          <w:b/>
          <w:color w:val="auto"/>
          <w:sz w:val="28"/>
          <w:highlight w:val="none"/>
          <w:u w:val="single"/>
        </w:rPr>
        <w:t xml:space="preserve">                                  </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项目编号：</w:t>
      </w:r>
      <w:r>
        <w:rPr>
          <w:rFonts w:ascii="仿宋" w:hAnsi="仿宋" w:eastAsia="仿宋" w:cs="仿宋"/>
          <w:b/>
          <w:color w:val="auto"/>
          <w:sz w:val="28"/>
          <w:highlight w:val="none"/>
          <w:u w:val="single"/>
        </w:rPr>
        <w:t xml:space="preserve">                                  </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采购包：</w:t>
      </w:r>
      <w:r>
        <w:rPr>
          <w:rFonts w:ascii="仿宋" w:hAnsi="仿宋" w:eastAsia="仿宋" w:cs="仿宋"/>
          <w:b/>
          <w:color w:val="auto"/>
          <w:sz w:val="28"/>
          <w:highlight w:val="none"/>
          <w:u w:val="singl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供应商名称：</w:t>
      </w:r>
      <w:r>
        <w:rPr>
          <w:rFonts w:ascii="仿宋" w:hAnsi="仿宋" w:eastAsia="仿宋" w:cs="仿宋"/>
          <w:b/>
          <w:color w:val="auto"/>
          <w:sz w:val="28"/>
          <w:highlight w:val="none"/>
          <w:u w:val="single"/>
        </w:rPr>
        <w:t xml:space="preserve">                                  </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日        期：</w:t>
      </w:r>
      <w:r>
        <w:rPr>
          <w:rFonts w:ascii="仿宋" w:hAnsi="仿宋" w:eastAsia="仿宋" w:cs="仿宋"/>
          <w:b/>
          <w:color w:val="auto"/>
          <w:sz w:val="28"/>
          <w:highlight w:val="none"/>
          <w:u w:val="single"/>
        </w:rPr>
        <w:t xml:space="preserve">                                  </w:t>
      </w:r>
    </w:p>
    <w:p>
      <w:pPr>
        <w:pStyle w:val="11"/>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目 录</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附件1：响应函</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附件2：开标（报价）一览表（含投标（响应）报价明细表）</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附件3：资格证明文件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附件4：磋商保证金凭证</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附件5：技术和商务偏离表</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附件6：相关技术、商务、服务响应承诺及资料</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附件7：供应商提交的其他资料</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附件8：要求作为响应文件组成部分的其他内容（若有）</w:t>
      </w:r>
    </w:p>
    <w:p>
      <w:pPr>
        <w:pStyle w:val="11"/>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附件1 磋商响应声明</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1.根据贵方为</w:t>
      </w:r>
      <w:r>
        <w:rPr>
          <w:rFonts w:ascii="仿宋" w:hAnsi="仿宋" w:eastAsia="仿宋" w:cs="仿宋"/>
          <w:color w:val="auto"/>
          <w:highlight w:val="none"/>
          <w:u w:val="single"/>
        </w:rPr>
        <w:t xml:space="preserve">　　　　 　 　　　　 </w:t>
      </w:r>
      <w:r>
        <w:rPr>
          <w:rFonts w:ascii="仿宋" w:hAnsi="仿宋" w:eastAsia="仿宋" w:cs="仿宋"/>
          <w:color w:val="auto"/>
          <w:highlight w:val="none"/>
        </w:rPr>
        <w:t xml:space="preserve"> 项目（项目编号）:</w:t>
      </w:r>
      <w:r>
        <w:rPr>
          <w:rFonts w:ascii="仿宋" w:hAnsi="仿宋" w:eastAsia="仿宋" w:cs="仿宋"/>
          <w:color w:val="auto"/>
          <w:highlight w:val="none"/>
          <w:u w:val="single"/>
        </w:rPr>
        <w:t xml:space="preserve">　　　　 　　　　 　 </w:t>
      </w:r>
      <w:r>
        <w:rPr>
          <w:rFonts w:ascii="仿宋" w:hAnsi="仿宋" w:eastAsia="仿宋" w:cs="仿宋"/>
          <w:color w:val="auto"/>
          <w:highlight w:val="none"/>
        </w:rPr>
        <w:t xml:space="preserve"> 的采购公告（或采购邀请书），我方签字代表</w:t>
      </w:r>
      <w:r>
        <w:rPr>
          <w:rFonts w:ascii="仿宋" w:hAnsi="仿宋" w:eastAsia="仿宋" w:cs="仿宋"/>
          <w:color w:val="auto"/>
          <w:highlight w:val="none"/>
          <w:u w:val="single"/>
        </w:rPr>
        <w:t xml:space="preserve"> （全名、职务）</w:t>
      </w:r>
      <w:r>
        <w:rPr>
          <w:rFonts w:ascii="仿宋" w:hAnsi="仿宋" w:eastAsia="仿宋" w:cs="仿宋"/>
          <w:color w:val="auto"/>
          <w:highlight w:val="none"/>
        </w:rPr>
        <w:t>经正式授权并代表的供应商</w:t>
      </w:r>
      <w:r>
        <w:rPr>
          <w:rFonts w:ascii="仿宋" w:hAnsi="仿宋" w:eastAsia="仿宋" w:cs="仿宋"/>
          <w:color w:val="auto"/>
          <w:highlight w:val="none"/>
          <w:u w:val="single"/>
        </w:rPr>
        <w:t>（供应商名称、地址）</w:t>
      </w:r>
      <w:r>
        <w:rPr>
          <w:rFonts w:ascii="仿宋" w:hAnsi="仿宋" w:eastAsia="仿宋" w:cs="仿宋"/>
          <w:color w:val="auto"/>
          <w:highlight w:val="none"/>
        </w:rPr>
        <w:t>提交包含下述内容的首次响应纸质文件正本</w:t>
      </w:r>
      <w:r>
        <w:rPr>
          <w:rFonts w:ascii="仿宋" w:hAnsi="仿宋" w:eastAsia="仿宋" w:cs="仿宋"/>
          <w:color w:val="auto"/>
          <w:highlight w:val="none"/>
          <w:u w:val="single"/>
        </w:rPr>
        <w:t>　　</w:t>
      </w:r>
      <w:r>
        <w:rPr>
          <w:rFonts w:ascii="仿宋" w:hAnsi="仿宋" w:eastAsia="仿宋" w:cs="仿宋"/>
          <w:color w:val="auto"/>
          <w:highlight w:val="none"/>
        </w:rPr>
        <w:t>套，副本</w:t>
      </w:r>
      <w:r>
        <w:rPr>
          <w:rFonts w:ascii="仿宋" w:hAnsi="仿宋" w:eastAsia="仿宋" w:cs="仿宋"/>
          <w:color w:val="auto"/>
          <w:highlight w:val="none"/>
          <w:u w:val="single"/>
        </w:rPr>
        <w:t>　　</w:t>
      </w:r>
      <w:r>
        <w:rPr>
          <w:rFonts w:ascii="仿宋" w:hAnsi="仿宋" w:eastAsia="仿宋" w:cs="仿宋"/>
          <w:color w:val="auto"/>
          <w:highlight w:val="none"/>
        </w:rPr>
        <w:t>套及电子文档</w:t>
      </w:r>
      <w:r>
        <w:rPr>
          <w:rFonts w:ascii="仿宋" w:hAnsi="仿宋" w:eastAsia="仿宋" w:cs="仿宋"/>
          <w:color w:val="auto"/>
          <w:highlight w:val="none"/>
          <w:u w:val="single"/>
        </w:rPr>
        <w:t>　　</w:t>
      </w:r>
      <w:r>
        <w:rPr>
          <w:rFonts w:ascii="仿宋" w:hAnsi="仿宋" w:eastAsia="仿宋" w:cs="仿宋"/>
          <w:color w:val="auto"/>
          <w:highlight w:val="none"/>
        </w:rPr>
        <w:t>套。</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（1）响应函</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（2）开标（报价）一览表（含投标（响应）报价明细表）</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（3）资格证明文件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（4）磋商保证金凭证</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（5）技术和商务偏离表</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（6）相关技术、商务、服务响应承诺及资料</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（7）供应商提交的其他资料</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（8）按照磋商文件规定，要求作为响应文件组成部分的其他内容（若有）</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2.据此函，我方宣布响应承诺如下：</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2.5我方愿意向贵方提供任何与本项目磋商采购有关的数据或资料。若贵方需要，我方愿意提供我方作出的一切承诺的证明材料。</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2.7我方承诺遵守《中华人民共和国劳动合同法》有关规定和《中华人民共和国妇女权益保障法 》中关于“劳动和社会保障权益”的有关要求。</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2.8我方承诺响应文件所提供的全部资料真实可靠，并接受磋商小组、采购人、采购代理机构、监管部门进一步审查其中任何资料真实性的要求。</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通信地址:</w:t>
      </w:r>
      <w:r>
        <w:rPr>
          <w:rFonts w:ascii="仿宋" w:hAnsi="仿宋" w:eastAsia="仿宋" w:cs="仿宋"/>
          <w:color w:val="auto"/>
          <w:highlight w:val="none"/>
          <w:u w:val="single"/>
        </w:rPr>
        <w:t>　　　　　　　　　　　</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邮编：</w:t>
      </w:r>
      <w:r>
        <w:rPr>
          <w:rFonts w:ascii="仿宋" w:hAnsi="仿宋" w:eastAsia="仿宋" w:cs="仿宋"/>
          <w:color w:val="auto"/>
          <w:highlight w:val="none"/>
          <w:u w:val="single"/>
        </w:rPr>
        <w:t>　　　　　　</w:t>
      </w:r>
      <w:r>
        <w:rPr>
          <w:rFonts w:ascii="仿宋" w:hAnsi="仿宋" w:eastAsia="仿宋" w:cs="仿宋"/>
          <w:color w:val="auto"/>
          <w:highlight w:val="none"/>
        </w:rPr>
        <w:t xml:space="preserve"> 传真号：</w:t>
      </w:r>
      <w:r>
        <w:rPr>
          <w:rFonts w:ascii="仿宋" w:hAnsi="仿宋" w:eastAsia="仿宋" w:cs="仿宋"/>
          <w:color w:val="auto"/>
          <w:highlight w:val="none"/>
          <w:u w:val="single"/>
        </w:rPr>
        <w:t>　　　　　　</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联系电话（固定电话和移动电话）：</w:t>
      </w:r>
      <w:r>
        <w:rPr>
          <w:rFonts w:ascii="仿宋" w:hAnsi="仿宋" w:eastAsia="仿宋" w:cs="仿宋"/>
          <w:color w:val="auto"/>
          <w:highlight w:val="none"/>
          <w:u w:val="single"/>
        </w:rPr>
        <w:t>　　　　　　　　</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w:t>
      </w:r>
      <w:r>
        <w:rPr>
          <w:rFonts w:ascii="仿宋" w:hAnsi="仿宋" w:eastAsia="仿宋" w:cs="仿宋"/>
          <w:color w:val="auto"/>
          <w:highlight w:val="none"/>
          <w:u w:val="single"/>
        </w:rPr>
        <w:t>　　（签字）　　</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供应商代表电子信箱：</w:t>
      </w:r>
      <w:r>
        <w:rPr>
          <w:rFonts w:ascii="仿宋" w:hAnsi="仿宋" w:eastAsia="仿宋" w:cs="仿宋"/>
          <w:color w:val="auto"/>
          <w:highlight w:val="none"/>
          <w:u w:val="single"/>
        </w:rPr>
        <w:t>　　　　　　　　</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w:t>
      </w:r>
      <w:r>
        <w:rPr>
          <w:rFonts w:ascii="仿宋" w:hAnsi="仿宋" w:eastAsia="仿宋" w:cs="仿宋"/>
          <w:color w:val="auto"/>
          <w:highlight w:val="none"/>
          <w:u w:val="single"/>
        </w:rPr>
        <w:t>　　（全称并加盖公章）　　</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xml:space="preserve">　　 </w:t>
      </w:r>
      <w:r>
        <w:rPr>
          <w:rFonts w:ascii="仿宋" w:hAnsi="仿宋" w:eastAsia="仿宋" w:cs="仿宋"/>
          <w:color w:val="auto"/>
          <w:highlight w:val="none"/>
        </w:rPr>
        <w:t>年</w:t>
      </w:r>
      <w:r>
        <w:rPr>
          <w:rFonts w:ascii="仿宋" w:hAnsi="仿宋" w:eastAsia="仿宋" w:cs="仿宋"/>
          <w:color w:val="auto"/>
          <w:highlight w:val="none"/>
          <w:u w:val="single"/>
        </w:rPr>
        <w:t>　　</w:t>
      </w:r>
      <w:r>
        <w:rPr>
          <w:rFonts w:ascii="仿宋" w:hAnsi="仿宋" w:eastAsia="仿宋" w:cs="仿宋"/>
          <w:color w:val="auto"/>
          <w:highlight w:val="none"/>
        </w:rPr>
        <w:t>月</w:t>
      </w:r>
      <w:r>
        <w:rPr>
          <w:rFonts w:ascii="仿宋" w:hAnsi="仿宋" w:eastAsia="仿宋" w:cs="仿宋"/>
          <w:color w:val="auto"/>
          <w:highlight w:val="none"/>
          <w:u w:val="single"/>
        </w:rPr>
        <w:t>　　</w:t>
      </w:r>
      <w:r>
        <w:rPr>
          <w:rFonts w:ascii="仿宋" w:hAnsi="仿宋" w:eastAsia="仿宋" w:cs="仿宋"/>
          <w:color w:val="auto"/>
          <w:highlight w:val="none"/>
        </w:rPr>
        <w:t>日</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left"/>
        <w:outlineLvl w:val="0"/>
        <w:rPr>
          <w:rFonts w:ascii="仿宋" w:hAnsi="仿宋" w:eastAsia="仿宋" w:cs="仿宋"/>
          <w:color w:val="auto"/>
          <w:highlight w:val="none"/>
        </w:rPr>
      </w:pPr>
      <w:r>
        <w:rPr>
          <w:rFonts w:ascii="仿宋" w:hAnsi="仿宋" w:eastAsia="仿宋" w:cs="仿宋"/>
          <w:b/>
          <w:color w:val="auto"/>
          <w:sz w:val="48"/>
          <w:highlight w:val="none"/>
        </w:rPr>
        <w:t>开标（报价）一览表</w:t>
      </w:r>
    </w:p>
    <w:p>
      <w:pPr>
        <w:pStyle w:val="11"/>
        <w:ind w:right="1650"/>
        <w:jc w:val="left"/>
        <w:rPr>
          <w:rFonts w:hint="eastAsia" w:ascii="仿宋" w:hAnsi="仿宋" w:eastAsia="仿宋" w:cs="仿宋"/>
          <w:color w:val="auto"/>
          <w:highlight w:val="none"/>
          <w:lang w:eastAsia="zh-CN"/>
        </w:rPr>
      </w:pPr>
      <w:r>
        <w:rPr>
          <w:rFonts w:ascii="仿宋" w:hAnsi="仿宋" w:eastAsia="仿宋" w:cs="仿宋"/>
          <w:color w:val="auto"/>
          <w:highlight w:val="none"/>
        </w:rPr>
        <w:t>项目编号：</w:t>
      </w:r>
      <w:r>
        <w:rPr>
          <w:rFonts w:hint="eastAsia" w:ascii="仿宋" w:hAnsi="仿宋" w:eastAsia="仿宋" w:cs="仿宋"/>
          <w:color w:val="auto"/>
          <w:highlight w:val="none"/>
          <w:lang w:eastAsia="zh-CN"/>
        </w:rPr>
        <w:t>[350101]ZYT[CS]2025005</w:t>
      </w:r>
    </w:p>
    <w:p>
      <w:pPr>
        <w:pStyle w:val="11"/>
        <w:spacing w:line="375" w:lineRule="exact"/>
        <w:jc w:val="left"/>
        <w:rPr>
          <w:rFonts w:hint="eastAsia" w:ascii="仿宋" w:hAnsi="仿宋" w:eastAsia="仿宋" w:cs="仿宋"/>
          <w:color w:val="auto"/>
          <w:highlight w:val="none"/>
          <w:lang w:eastAsia="zh-CN"/>
        </w:rPr>
      </w:pPr>
      <w:r>
        <w:rPr>
          <w:rFonts w:ascii="仿宋" w:hAnsi="仿宋" w:eastAsia="仿宋" w:cs="仿宋"/>
          <w:color w:val="auto"/>
          <w:highlight w:val="none"/>
        </w:rPr>
        <w:t>项目名称：</w:t>
      </w:r>
      <w:r>
        <w:rPr>
          <w:rFonts w:hint="eastAsia" w:ascii="仿宋" w:hAnsi="仿宋" w:eastAsia="仿宋" w:cs="仿宋"/>
          <w:color w:val="auto"/>
          <w:highlight w:val="none"/>
          <w:lang w:eastAsia="zh-CN"/>
        </w:rPr>
        <w:t>2026年食堂主副食品配送服务项目</w:t>
      </w:r>
    </w:p>
    <w:p>
      <w:pPr>
        <w:pStyle w:val="11"/>
        <w:spacing w:line="375" w:lineRule="exact"/>
        <w:jc w:val="left"/>
        <w:rPr>
          <w:rFonts w:ascii="仿宋" w:hAnsi="仿宋" w:eastAsia="仿宋" w:cs="仿宋"/>
          <w:color w:val="auto"/>
          <w:highlight w:val="none"/>
        </w:rPr>
      </w:pPr>
      <w:r>
        <w:rPr>
          <w:rFonts w:ascii="仿宋" w:hAnsi="仿宋" w:eastAsia="仿宋" w:cs="仿宋"/>
          <w:color w:val="auto"/>
          <w:highlight w:val="none"/>
        </w:rPr>
        <w:t>采购包：1(</w:t>
      </w:r>
      <w:r>
        <w:rPr>
          <w:rFonts w:hint="eastAsia" w:ascii="仿宋" w:hAnsi="仿宋" w:eastAsia="仿宋" w:cs="仿宋"/>
          <w:color w:val="auto"/>
          <w:highlight w:val="none"/>
          <w:lang w:eastAsia="zh-CN"/>
        </w:rPr>
        <w:t>2026年食堂主副食品配送服务项目</w:t>
      </w:r>
      <w:r>
        <w:rPr>
          <w:rFonts w:ascii="仿宋" w:hAnsi="仿宋" w:eastAsia="仿宋" w:cs="仿宋"/>
          <w:color w:val="auto"/>
          <w:highlight w:val="none"/>
        </w:rPr>
        <w:t>)</w:t>
      </w:r>
    </w:p>
    <w:p>
      <w:pPr>
        <w:pStyle w:val="11"/>
        <w:spacing w:line="375" w:lineRule="exact"/>
        <w:jc w:val="left"/>
        <w:rPr>
          <w:rFonts w:ascii="仿宋" w:hAnsi="仿宋" w:eastAsia="仿宋" w:cs="仿宋"/>
          <w:color w:val="auto"/>
          <w:highlight w:val="none"/>
        </w:rPr>
      </w:pPr>
      <w:r>
        <w:rPr>
          <w:rFonts w:ascii="仿宋" w:hAnsi="仿宋" w:eastAsia="仿宋" w:cs="仿宋"/>
          <w:color w:val="auto"/>
          <w:highlight w:val="none"/>
        </w:rPr>
        <w:t>投标人（供应商）名称：</w:t>
      </w:r>
    </w:p>
    <w:p>
      <w:pPr>
        <w:pStyle w:val="11"/>
        <w:jc w:val="center"/>
        <w:rPr>
          <w:rFonts w:ascii="仿宋" w:hAnsi="仿宋" w:eastAsia="仿宋" w:cs="仿宋"/>
          <w:color w:val="auto"/>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序号</w:t>
            </w:r>
          </w:p>
        </w:tc>
        <w:tc>
          <w:tcPr>
            <w:tcW w:w="1661"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报价内容</w:t>
            </w:r>
          </w:p>
        </w:tc>
        <w:tc>
          <w:tcPr>
            <w:tcW w:w="1661"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最高限价</w:t>
            </w:r>
          </w:p>
        </w:tc>
        <w:tc>
          <w:tcPr>
            <w:tcW w:w="1661"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响应报价</w:t>
            </w:r>
          </w:p>
        </w:tc>
        <w:tc>
          <w:tcPr>
            <w:tcW w:w="1661"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1</w:t>
            </w:r>
          </w:p>
        </w:tc>
        <w:tc>
          <w:tcPr>
            <w:tcW w:w="1661" w:type="dxa"/>
          </w:tcPr>
          <w:p>
            <w:pPr>
              <w:pStyle w:val="11"/>
              <w:jc w:val="left"/>
              <w:rPr>
                <w:rFonts w:hint="eastAsia" w:ascii="仿宋" w:hAnsi="仿宋" w:eastAsia="仿宋" w:cs="仿宋"/>
                <w:color w:val="auto"/>
                <w:highlight w:val="none"/>
                <w:lang w:eastAsia="zh-CN"/>
              </w:rPr>
            </w:pPr>
            <w:r>
              <w:rPr>
                <w:rFonts w:ascii="仿宋" w:hAnsi="仿宋" w:eastAsia="仿宋" w:cs="仿宋"/>
                <w:color w:val="auto"/>
                <w:highlight w:val="none"/>
              </w:rPr>
              <w:t xml:space="preserve"> </w:t>
            </w:r>
            <w:r>
              <w:rPr>
                <w:rFonts w:hint="eastAsia" w:ascii="仿宋" w:hAnsi="仿宋" w:eastAsia="仿宋" w:cs="仿宋"/>
                <w:color w:val="auto"/>
                <w:highlight w:val="none"/>
                <w:lang w:eastAsia="zh-CN"/>
              </w:rPr>
              <w:t>2026年食堂主副食品配送服务项目</w:t>
            </w:r>
          </w:p>
        </w:tc>
        <w:tc>
          <w:tcPr>
            <w:tcW w:w="1661"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hint="eastAsia" w:ascii="仿宋" w:hAnsi="仿宋" w:eastAsia="仿宋" w:cs="仿宋"/>
                <w:color w:val="auto"/>
                <w:highlight w:val="none"/>
                <w:lang w:val="en-US" w:eastAsia="zh-CN"/>
              </w:rPr>
              <w:t>60000</w:t>
            </w:r>
            <w:r>
              <w:rPr>
                <w:rFonts w:ascii="仿宋" w:hAnsi="仿宋" w:eastAsia="仿宋" w:cs="仿宋"/>
                <w:color w:val="auto"/>
                <w:highlight w:val="none"/>
              </w:rPr>
              <w:t>00  元</w:t>
            </w:r>
          </w:p>
        </w:tc>
        <w:tc>
          <w:tcPr>
            <w:tcW w:w="1661"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「汇总引用」  元</w:t>
            </w:r>
          </w:p>
        </w:tc>
        <w:tc>
          <w:tcPr>
            <w:tcW w:w="1661"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总价</w:t>
            </w:r>
          </w:p>
        </w:tc>
      </w:tr>
    </w:tbl>
    <w:p>
      <w:pPr>
        <w:pStyle w:val="11"/>
        <w:jc w:val="left"/>
        <w:rPr>
          <w:rFonts w:ascii="仿宋" w:hAnsi="仿宋" w:eastAsia="仿宋" w:cs="仿宋"/>
          <w:color w:val="auto"/>
          <w:highlight w:val="none"/>
        </w:rPr>
      </w:pPr>
      <w:r>
        <w:rPr>
          <w:rFonts w:ascii="仿宋" w:hAnsi="仿宋" w:eastAsia="仿宋" w:cs="仿宋"/>
          <w:color w:val="auto"/>
          <w:highlight w:val="none"/>
        </w:rPr>
        <w:t>备注：无</w:t>
      </w:r>
    </w:p>
    <w:p>
      <w:pPr>
        <w:pStyle w:val="11"/>
        <w:jc w:val="left"/>
        <w:rPr>
          <w:rFonts w:ascii="仿宋" w:hAnsi="仿宋" w:eastAsia="仿宋" w:cs="仿宋"/>
          <w:color w:val="auto"/>
          <w:highlight w:val="none"/>
        </w:rPr>
      </w:pPr>
      <w:r>
        <w:rPr>
          <w:rFonts w:ascii="仿宋" w:hAnsi="仿宋" w:eastAsia="仿宋" w:cs="仿宋"/>
          <w:color w:val="auto"/>
          <w:highlight w:val="none"/>
        </w:rPr>
        <w:t>时间：     年     月     日</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签章：                     </w:t>
      </w:r>
    </w:p>
    <w:p>
      <w:pPr>
        <w:pStyle w:val="11"/>
        <w:jc w:val="left"/>
        <w:outlineLvl w:val="0"/>
        <w:rPr>
          <w:rFonts w:ascii="仿宋" w:hAnsi="仿宋" w:eastAsia="仿宋" w:cs="仿宋"/>
          <w:color w:val="auto"/>
          <w:highlight w:val="none"/>
        </w:rPr>
      </w:pPr>
      <w:r>
        <w:rPr>
          <w:rFonts w:ascii="仿宋" w:hAnsi="仿宋" w:eastAsia="仿宋" w:cs="仿宋"/>
          <w:b/>
          <w:color w:val="auto"/>
          <w:sz w:val="48"/>
          <w:highlight w:val="none"/>
        </w:rPr>
        <w:t>投标（响应）报价明细表</w:t>
      </w:r>
    </w:p>
    <w:p>
      <w:pPr>
        <w:pStyle w:val="11"/>
        <w:jc w:val="left"/>
        <w:rPr>
          <w:rFonts w:hint="eastAsia" w:ascii="仿宋" w:hAnsi="仿宋" w:eastAsia="仿宋" w:cs="仿宋"/>
          <w:color w:val="auto"/>
          <w:highlight w:val="none"/>
          <w:lang w:eastAsia="zh-CN"/>
        </w:rPr>
      </w:pPr>
      <w:r>
        <w:rPr>
          <w:rFonts w:ascii="仿宋" w:hAnsi="仿宋" w:eastAsia="仿宋" w:cs="仿宋"/>
          <w:color w:val="auto"/>
          <w:highlight w:val="none"/>
        </w:rPr>
        <w:t>项目编号：</w:t>
      </w:r>
      <w:r>
        <w:rPr>
          <w:rFonts w:hint="eastAsia" w:ascii="仿宋" w:hAnsi="仿宋" w:eastAsia="仿宋" w:cs="仿宋"/>
          <w:color w:val="auto"/>
          <w:highlight w:val="none"/>
          <w:lang w:eastAsia="zh-CN"/>
        </w:rPr>
        <w:t>[350101]ZYT[CS]2025005</w:t>
      </w:r>
    </w:p>
    <w:p>
      <w:pPr>
        <w:pStyle w:val="11"/>
        <w:jc w:val="left"/>
        <w:rPr>
          <w:rFonts w:hint="eastAsia" w:ascii="仿宋" w:hAnsi="仿宋" w:eastAsia="仿宋" w:cs="仿宋"/>
          <w:color w:val="auto"/>
          <w:highlight w:val="none"/>
          <w:lang w:eastAsia="zh-CN"/>
        </w:rPr>
      </w:pPr>
      <w:r>
        <w:rPr>
          <w:rFonts w:ascii="仿宋" w:hAnsi="仿宋" w:eastAsia="仿宋" w:cs="仿宋"/>
          <w:color w:val="auto"/>
          <w:highlight w:val="none"/>
        </w:rPr>
        <w:t>项目名称：</w:t>
      </w:r>
      <w:r>
        <w:rPr>
          <w:rFonts w:hint="eastAsia" w:ascii="仿宋" w:hAnsi="仿宋" w:eastAsia="仿宋" w:cs="仿宋"/>
          <w:color w:val="auto"/>
          <w:highlight w:val="none"/>
          <w:lang w:eastAsia="zh-CN"/>
        </w:rPr>
        <w:t>2026年食堂主副食品配送服务项目</w:t>
      </w:r>
    </w:p>
    <w:p>
      <w:pPr>
        <w:pStyle w:val="11"/>
        <w:jc w:val="left"/>
        <w:rPr>
          <w:rFonts w:hint="eastAsia" w:ascii="仿宋" w:hAnsi="仿宋" w:eastAsia="仿宋" w:cs="仿宋"/>
          <w:color w:val="auto"/>
          <w:highlight w:val="none"/>
          <w:lang w:eastAsia="zh-CN"/>
        </w:rPr>
      </w:pPr>
      <w:r>
        <w:rPr>
          <w:rFonts w:ascii="仿宋" w:hAnsi="仿宋" w:eastAsia="仿宋" w:cs="仿宋"/>
          <w:color w:val="auto"/>
          <w:highlight w:val="none"/>
        </w:rPr>
        <w:t>采购包：</w:t>
      </w:r>
      <w:r>
        <w:rPr>
          <w:rFonts w:hint="eastAsia" w:ascii="仿宋" w:hAnsi="仿宋" w:eastAsia="仿宋" w:cs="仿宋"/>
          <w:color w:val="auto"/>
          <w:highlight w:val="none"/>
          <w:lang w:eastAsia="zh-CN"/>
        </w:rPr>
        <w:t>2026年食堂主副食品配送服务项目</w:t>
      </w:r>
    </w:p>
    <w:p>
      <w:pPr>
        <w:pStyle w:val="11"/>
        <w:jc w:val="left"/>
        <w:rPr>
          <w:rFonts w:ascii="仿宋" w:hAnsi="仿宋" w:eastAsia="仿宋" w:cs="仿宋"/>
          <w:color w:val="auto"/>
          <w:highlight w:val="none"/>
        </w:rPr>
      </w:pPr>
      <w:r>
        <w:rPr>
          <w:rFonts w:ascii="仿宋" w:hAnsi="仿宋" w:eastAsia="仿宋" w:cs="仿宋"/>
          <w:color w:val="auto"/>
          <w:highlight w:val="none"/>
        </w:rPr>
        <w:t>投标人名称：</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保安服务</w:t>
      </w:r>
    </w:p>
    <w:p>
      <w:pPr>
        <w:pStyle w:val="11"/>
        <w:jc w:val="center"/>
        <w:rPr>
          <w:rFonts w:ascii="仿宋" w:hAnsi="仿宋" w:eastAsia="仿宋" w:cs="仿宋"/>
          <w:color w:val="auto"/>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4"/>
        <w:gridCol w:w="755"/>
        <w:gridCol w:w="754"/>
        <w:gridCol w:w="754"/>
        <w:gridCol w:w="754"/>
        <w:gridCol w:w="754"/>
        <w:gridCol w:w="916"/>
        <w:gridCol w:w="754"/>
        <w:gridCol w:w="817"/>
        <w:gridCol w:w="755"/>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序号</w:t>
            </w:r>
          </w:p>
        </w:tc>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服务名称</w:t>
            </w:r>
          </w:p>
        </w:tc>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服务范围</w:t>
            </w:r>
          </w:p>
        </w:tc>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服务要求</w:t>
            </w:r>
          </w:p>
        </w:tc>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服务时间</w:t>
            </w:r>
          </w:p>
        </w:tc>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服务标准</w:t>
            </w:r>
          </w:p>
        </w:tc>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最高限价</w:t>
            </w:r>
          </w:p>
        </w:tc>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单价</w:t>
            </w:r>
          </w:p>
        </w:tc>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数量</w:t>
            </w:r>
          </w:p>
        </w:tc>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计量单位</w:t>
            </w:r>
          </w:p>
        </w:tc>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1</w:t>
            </w:r>
          </w:p>
        </w:tc>
        <w:tc>
          <w:tcPr>
            <w:tcW w:w="755" w:type="dxa"/>
          </w:tcPr>
          <w:p>
            <w:pPr>
              <w:pStyle w:val="11"/>
              <w:jc w:val="left"/>
              <w:rPr>
                <w:rFonts w:ascii="仿宋" w:hAnsi="仿宋" w:eastAsia="仿宋" w:cs="仿宋"/>
                <w:color w:val="auto"/>
                <w:highlight w:val="none"/>
              </w:rPr>
            </w:pPr>
            <w:r>
              <w:rPr>
                <w:rFonts w:hint="eastAsia" w:ascii="仿宋" w:hAnsi="仿宋" w:eastAsia="仿宋" w:cs="仿宋"/>
                <w:color w:val="auto"/>
                <w:highlight w:val="none"/>
                <w:lang w:eastAsia="zh-CN"/>
              </w:rPr>
              <w:t>2026年食堂主副食品配送服务项目</w:t>
            </w:r>
          </w:p>
        </w:tc>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{供应商响应}</w:t>
            </w:r>
          </w:p>
        </w:tc>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{供应商响应}</w:t>
            </w:r>
          </w:p>
        </w:tc>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{供应商响应}</w:t>
            </w:r>
          </w:p>
        </w:tc>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{供应商响应}</w:t>
            </w:r>
          </w:p>
        </w:tc>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hint="eastAsia" w:ascii="仿宋" w:hAnsi="仿宋" w:eastAsia="仿宋" w:cs="仿宋"/>
                <w:color w:val="auto"/>
                <w:highlight w:val="none"/>
                <w:lang w:val="en-US" w:eastAsia="zh-CN"/>
              </w:rPr>
              <w:t>60000</w:t>
            </w:r>
            <w:r>
              <w:rPr>
                <w:rFonts w:ascii="仿宋" w:hAnsi="仿宋" w:eastAsia="仿宋" w:cs="仿宋"/>
                <w:color w:val="auto"/>
                <w:highlight w:val="none"/>
              </w:rPr>
              <w:t>00  元</w:t>
            </w:r>
          </w:p>
        </w:tc>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{=总价/数量}  元</w:t>
            </w:r>
          </w:p>
        </w:tc>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1.0000</w:t>
            </w:r>
          </w:p>
        </w:tc>
        <w:tc>
          <w:tcPr>
            <w:tcW w:w="755" w:type="dxa"/>
          </w:tcPr>
          <w:p>
            <w:pPr>
              <w:pStyle w:val="11"/>
              <w:jc w:val="left"/>
              <w:rPr>
                <w:rFonts w:hint="eastAsia" w:ascii="仿宋" w:hAnsi="仿宋" w:eastAsia="仿宋" w:cs="仿宋"/>
                <w:color w:val="auto"/>
                <w:highlight w:val="none"/>
                <w:lang w:eastAsia="zh-CN"/>
              </w:rPr>
            </w:pPr>
            <w:r>
              <w:rPr>
                <w:rFonts w:ascii="仿宋" w:hAnsi="仿宋" w:eastAsia="仿宋" w:cs="仿宋"/>
                <w:color w:val="auto"/>
                <w:highlight w:val="none"/>
              </w:rPr>
              <w:t xml:space="preserve"> </w:t>
            </w:r>
            <w:r>
              <w:rPr>
                <w:rFonts w:hint="eastAsia" w:ascii="仿宋" w:hAnsi="仿宋" w:eastAsia="仿宋" w:cs="仿宋"/>
                <w:color w:val="auto"/>
                <w:highlight w:val="none"/>
                <w:lang w:val="en-US" w:eastAsia="zh-CN"/>
              </w:rPr>
              <w:t>年</w:t>
            </w:r>
          </w:p>
        </w:tc>
        <w:tc>
          <w:tcPr>
            <w:tcW w:w="755"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{供应商响应}  元</w:t>
            </w:r>
          </w:p>
        </w:tc>
      </w:tr>
    </w:tbl>
    <w:p>
      <w:pPr>
        <w:pStyle w:val="11"/>
        <w:jc w:val="left"/>
        <w:rPr>
          <w:rFonts w:ascii="仿宋" w:hAnsi="仿宋" w:eastAsia="仿宋" w:cs="仿宋"/>
          <w:color w:val="auto"/>
          <w:highlight w:val="none"/>
        </w:rPr>
      </w:pPr>
      <w:r>
        <w:rPr>
          <w:rFonts w:ascii="仿宋" w:hAnsi="仿宋" w:eastAsia="仿宋" w:cs="仿宋"/>
          <w:color w:val="auto"/>
          <w:highlight w:val="none"/>
        </w:rPr>
        <w:t>合计：</w:t>
      </w:r>
    </w:p>
    <w:p>
      <w:pPr>
        <w:pStyle w:val="11"/>
        <w:jc w:val="left"/>
        <w:rPr>
          <w:rFonts w:ascii="仿宋" w:hAnsi="仿宋" w:eastAsia="仿宋" w:cs="仿宋"/>
          <w:color w:val="auto"/>
          <w:highlight w:val="none"/>
        </w:rPr>
      </w:pPr>
      <w:r>
        <w:rPr>
          <w:rFonts w:ascii="仿宋" w:hAnsi="仿宋" w:eastAsia="仿宋" w:cs="仿宋"/>
          <w:color w:val="auto"/>
          <w:highlight w:val="none"/>
        </w:rPr>
        <w:t>备注：无</w:t>
      </w:r>
    </w:p>
    <w:p>
      <w:pPr>
        <w:pStyle w:val="11"/>
        <w:jc w:val="left"/>
        <w:rPr>
          <w:rFonts w:ascii="仿宋" w:hAnsi="仿宋" w:eastAsia="仿宋" w:cs="仿宋"/>
          <w:color w:val="auto"/>
          <w:highlight w:val="none"/>
        </w:rPr>
      </w:pPr>
      <w:r>
        <w:rPr>
          <w:rFonts w:ascii="仿宋" w:hAnsi="仿宋" w:eastAsia="仿宋" w:cs="仿宋"/>
          <w:color w:val="auto"/>
          <w:highlight w:val="none"/>
        </w:rPr>
        <w:t>时间：     年     月     日</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签章：                     </w:t>
      </w:r>
    </w:p>
    <w:p>
      <w:pPr>
        <w:rPr>
          <w:rFonts w:hint="eastAsia" w:ascii="仿宋" w:hAnsi="仿宋" w:eastAsia="仿宋" w:cs="仿宋"/>
          <w:b/>
          <w:color w:val="auto"/>
          <w:sz w:val="28"/>
          <w:highlight w:val="none"/>
        </w:rPr>
      </w:pPr>
      <w:r>
        <w:rPr>
          <w:rFonts w:hint="eastAsia" w:ascii="仿宋" w:hAnsi="仿宋" w:eastAsia="仿宋" w:cs="仿宋"/>
          <w:b/>
          <w:color w:val="auto"/>
          <w:sz w:val="28"/>
          <w:highlight w:val="none"/>
        </w:rPr>
        <w:br w:type="page"/>
      </w:r>
    </w:p>
    <w:p>
      <w:pPr>
        <w:jc w:val="left"/>
        <w:rPr>
          <w:rFonts w:hint="eastAsia" w:ascii="仿宋" w:hAnsi="仿宋" w:eastAsia="仿宋" w:cs="仿宋"/>
          <w:color w:val="auto"/>
          <w:kern w:val="2"/>
          <w:sz w:val="21"/>
          <w:szCs w:val="24"/>
          <w:highlight w:val="none"/>
          <w:lang w:val="en-US" w:eastAsia="zh-CN" w:bidi="ar-SA"/>
        </w:rPr>
      </w:pP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附件3 资格证明文件</w:t>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附件3-1 参加竞争性磋商的声明函（若有）</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1、关于贵方</w:t>
      </w:r>
      <w:r>
        <w:rPr>
          <w:rFonts w:ascii="仿宋" w:hAnsi="仿宋" w:eastAsia="仿宋" w:cs="仿宋"/>
          <w:color w:val="auto"/>
          <w:highlight w:val="none"/>
          <w:u w:val="single"/>
        </w:rPr>
        <w:t>　　</w:t>
      </w:r>
      <w:r>
        <w:rPr>
          <w:rFonts w:ascii="仿宋" w:hAnsi="仿宋" w:eastAsia="仿宋" w:cs="仿宋"/>
          <w:color w:val="auto"/>
          <w:highlight w:val="none"/>
        </w:rPr>
        <w:t>年</w:t>
      </w:r>
      <w:r>
        <w:rPr>
          <w:rFonts w:ascii="仿宋" w:hAnsi="仿宋" w:eastAsia="仿宋" w:cs="仿宋"/>
          <w:color w:val="auto"/>
          <w:highlight w:val="none"/>
          <w:u w:val="single"/>
        </w:rPr>
        <w:t>　　</w:t>
      </w:r>
      <w:r>
        <w:rPr>
          <w:rFonts w:ascii="仿宋" w:hAnsi="仿宋" w:eastAsia="仿宋" w:cs="仿宋"/>
          <w:color w:val="auto"/>
          <w:highlight w:val="none"/>
        </w:rPr>
        <w:t>月</w:t>
      </w:r>
      <w:r>
        <w:rPr>
          <w:rFonts w:ascii="仿宋" w:hAnsi="仿宋" w:eastAsia="仿宋" w:cs="仿宋"/>
          <w:color w:val="auto"/>
          <w:highlight w:val="none"/>
          <w:u w:val="single"/>
        </w:rPr>
        <w:t>　　</w:t>
      </w:r>
      <w:r>
        <w:rPr>
          <w:rFonts w:ascii="仿宋" w:hAnsi="仿宋" w:eastAsia="仿宋" w:cs="仿宋"/>
          <w:color w:val="auto"/>
          <w:highlight w:val="none"/>
        </w:rPr>
        <w:t>日项目（项目编号:</w:t>
      </w:r>
      <w:r>
        <w:rPr>
          <w:rFonts w:ascii="仿宋" w:hAnsi="仿宋" w:eastAsia="仿宋" w:cs="仿宋"/>
          <w:color w:val="auto"/>
          <w:highlight w:val="none"/>
          <w:u w:val="single"/>
        </w:rPr>
        <w:t xml:space="preserve">                    </w:t>
      </w:r>
      <w:r>
        <w:rPr>
          <w:rFonts w:ascii="仿宋" w:hAnsi="仿宋" w:eastAsia="仿宋" w:cs="仿宋"/>
          <w:color w:val="auto"/>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2、供应商的基本概况：</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2.1供应商单位名称：</w:t>
      </w:r>
      <w:r>
        <w:rPr>
          <w:rFonts w:ascii="仿宋" w:hAnsi="仿宋" w:eastAsia="仿宋" w:cs="仿宋"/>
          <w:color w:val="auto"/>
          <w:highlight w:val="none"/>
          <w:u w:val="single"/>
        </w:rPr>
        <w:t xml:space="preserve">           　　 　　 　　</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2.2注册地址：</w:t>
      </w:r>
      <w:r>
        <w:rPr>
          <w:rFonts w:ascii="仿宋" w:hAnsi="仿宋" w:eastAsia="仿宋" w:cs="仿宋"/>
          <w:color w:val="auto"/>
          <w:highlight w:val="none"/>
          <w:u w:val="single"/>
        </w:rPr>
        <w:t xml:space="preserve">           　　 　　 　　 　　</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2.3单位负责人姓名：</w:t>
      </w:r>
      <w:r>
        <w:rPr>
          <w:rFonts w:ascii="仿宋" w:hAnsi="仿宋" w:eastAsia="仿宋" w:cs="仿宋"/>
          <w:color w:val="auto"/>
          <w:highlight w:val="none"/>
          <w:u w:val="single"/>
        </w:rPr>
        <w:t xml:space="preserve">  　　 　　 </w:t>
      </w:r>
      <w:r>
        <w:rPr>
          <w:rFonts w:ascii="仿宋" w:hAnsi="仿宋" w:eastAsia="仿宋" w:cs="仿宋"/>
          <w:color w:val="auto"/>
          <w:highlight w:val="none"/>
        </w:rPr>
        <w:t>性别：</w:t>
      </w:r>
      <w:r>
        <w:rPr>
          <w:rFonts w:ascii="仿宋" w:hAnsi="仿宋" w:eastAsia="仿宋" w:cs="仿宋"/>
          <w:color w:val="auto"/>
          <w:highlight w:val="none"/>
          <w:u w:val="single"/>
        </w:rPr>
        <w:t xml:space="preserve">  　　 </w:t>
      </w:r>
      <w:r>
        <w:rPr>
          <w:rFonts w:ascii="仿宋" w:hAnsi="仿宋" w:eastAsia="仿宋" w:cs="仿宋"/>
          <w:color w:val="auto"/>
          <w:highlight w:val="none"/>
        </w:rPr>
        <w:t>年龄：</w:t>
      </w:r>
      <w:r>
        <w:rPr>
          <w:rFonts w:ascii="仿宋" w:hAnsi="仿宋" w:eastAsia="仿宋" w:cs="仿宋"/>
          <w:color w:val="auto"/>
          <w:highlight w:val="none"/>
          <w:u w:val="single"/>
        </w:rPr>
        <w:t xml:space="preserve">  　　 </w:t>
      </w:r>
      <w:r>
        <w:rPr>
          <w:rFonts w:ascii="仿宋" w:hAnsi="仿宋" w:eastAsia="仿宋" w:cs="仿宋"/>
          <w:color w:val="auto"/>
          <w:highlight w:val="none"/>
        </w:rPr>
        <w:t>职务：</w:t>
      </w:r>
      <w:r>
        <w:rPr>
          <w:rFonts w:ascii="仿宋" w:hAnsi="仿宋" w:eastAsia="仿宋" w:cs="仿宋"/>
          <w:color w:val="auto"/>
          <w:highlight w:val="none"/>
          <w:u w:val="single"/>
        </w:rPr>
        <w:t xml:space="preserve">  　　 　　 </w:t>
      </w:r>
      <w:r>
        <w:rPr>
          <w:rFonts w:ascii="仿宋" w:hAnsi="仿宋" w:eastAsia="仿宋" w:cs="仿宋"/>
          <w:color w:val="auto"/>
          <w:highlight w:val="none"/>
        </w:rPr>
        <w:t>。</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备注：“单位负责人”指单位法定代表人（供应商为法人的）或法律、法规规定代表单位行使职权的主要负责人（供应商为其他组织的）。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对于接受联合体形式的磋商且供应商是联合体的，则联合体各成员都应当提交本资格证明文件。</w:t>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w:t>
      </w:r>
      <w:r>
        <w:rPr>
          <w:rFonts w:ascii="仿宋" w:hAnsi="仿宋" w:eastAsia="仿宋" w:cs="仿宋"/>
          <w:color w:val="auto"/>
          <w:highlight w:val="none"/>
          <w:u w:val="single"/>
        </w:rPr>
        <w:t>　　　　 （签字）</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供应商名称：</w:t>
      </w:r>
      <w:r>
        <w:rPr>
          <w:rFonts w:ascii="仿宋" w:hAnsi="仿宋" w:eastAsia="仿宋" w:cs="仿宋"/>
          <w:color w:val="auto"/>
          <w:highlight w:val="none"/>
          <w:u w:val="single"/>
        </w:rPr>
        <w:t>　　　　 （全称并加盖公章）　　　　</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w:t>
      </w:r>
      <w:r>
        <w:rPr>
          <w:rFonts w:ascii="仿宋" w:hAnsi="仿宋" w:eastAsia="仿宋" w:cs="仿宋"/>
          <w:color w:val="auto"/>
          <w:highlight w:val="none"/>
        </w:rPr>
        <w:t>年</w:t>
      </w:r>
      <w:r>
        <w:rPr>
          <w:rFonts w:ascii="仿宋" w:hAnsi="仿宋" w:eastAsia="仿宋" w:cs="仿宋"/>
          <w:color w:val="auto"/>
          <w:highlight w:val="none"/>
          <w:u w:val="single"/>
        </w:rPr>
        <w:t>　　</w:t>
      </w:r>
      <w:r>
        <w:rPr>
          <w:rFonts w:ascii="仿宋" w:hAnsi="仿宋" w:eastAsia="仿宋" w:cs="仿宋"/>
          <w:color w:val="auto"/>
          <w:highlight w:val="none"/>
        </w:rPr>
        <w:t>月</w:t>
      </w:r>
      <w:r>
        <w:rPr>
          <w:rFonts w:ascii="仿宋" w:hAnsi="仿宋" w:eastAsia="仿宋" w:cs="仿宋"/>
          <w:color w:val="auto"/>
          <w:highlight w:val="none"/>
          <w:u w:val="single"/>
        </w:rPr>
        <w:t>　　</w:t>
      </w:r>
      <w:r>
        <w:rPr>
          <w:rFonts w:ascii="仿宋" w:hAnsi="仿宋" w:eastAsia="仿宋" w:cs="仿宋"/>
          <w:color w:val="auto"/>
          <w:highlight w:val="none"/>
        </w:rPr>
        <w:t>日</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附件3-2 供应商的资格声明</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b/>
                <w:color w:val="auto"/>
                <w:highlight w:val="none"/>
              </w:rPr>
              <w:t>《中华人民共和国政府采购法》第二十二条对供应商的要求</w:t>
            </w:r>
          </w:p>
        </w:tc>
        <w:tc>
          <w:tcPr>
            <w:tcW w:w="4153" w:type="dxa"/>
          </w:tcPr>
          <w:p>
            <w:pPr>
              <w:pStyle w:val="11"/>
              <w:jc w:val="left"/>
              <w:rPr>
                <w:rFonts w:ascii="仿宋" w:hAnsi="仿宋" w:eastAsia="仿宋" w:cs="仿宋"/>
                <w:color w:val="auto"/>
                <w:highlight w:val="none"/>
              </w:rPr>
            </w:pPr>
            <w:r>
              <w:rPr>
                <w:rFonts w:ascii="仿宋" w:hAnsi="仿宋" w:eastAsia="仿宋" w:cs="仿宋"/>
                <w:b/>
                <w:color w:val="auto"/>
                <w:highlight w:val="none"/>
              </w:rPr>
              <w:t>供应商对是否符合要求做如实声明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（1）具有独立承担民事责任的能力</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（2）具有良好的商业信誉和健全的财务会计制度</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（3）具有履行合同所必需的设备和专业技术能力</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（4）有依法缴纳税收和社会保障资金的良好记录</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（5）参加政府采购活动前三年内，在经营活动中没有重大违法记录</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（6）法律、行政法规规定的其他条件。</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1"/>
              <w:jc w:val="left"/>
              <w:rPr>
                <w:rFonts w:ascii="仿宋" w:hAnsi="仿宋" w:eastAsia="仿宋" w:cs="仿宋"/>
                <w:color w:val="auto"/>
                <w:highlight w:val="none"/>
              </w:rPr>
            </w:pPr>
            <w:r>
              <w:rPr>
                <w:rFonts w:ascii="仿宋" w:hAnsi="仿宋" w:eastAsia="仿宋" w:cs="仿宋"/>
                <w:b/>
                <w:color w:val="auto"/>
                <w:highlight w:val="none"/>
              </w:rPr>
              <w:t>磋商文件对合格供应商的一般规定</w:t>
            </w:r>
          </w:p>
        </w:tc>
        <w:tc>
          <w:tcPr>
            <w:tcW w:w="4153" w:type="dxa"/>
          </w:tcPr>
          <w:p>
            <w:pPr>
              <w:pStyle w:val="11"/>
              <w:jc w:val="left"/>
              <w:rPr>
                <w:rFonts w:ascii="仿宋" w:hAnsi="仿宋" w:eastAsia="仿宋" w:cs="仿宋"/>
                <w:color w:val="auto"/>
                <w:highlight w:val="none"/>
              </w:rPr>
            </w:pPr>
            <w:r>
              <w:rPr>
                <w:rFonts w:ascii="仿宋" w:hAnsi="仿宋" w:eastAsia="仿宋" w:cs="仿宋"/>
                <w:b/>
                <w:color w:val="auto"/>
                <w:highlight w:val="none"/>
              </w:rPr>
              <w:t>供应商对是否违反一般规定做如实声明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列入失信被执行人、重大税收违法案件当事人名单、政府采购严重违法失信行为记录名单的供应商，不得参加政府采购活动。</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r>
    </w:tbl>
    <w:p>
      <w:pPr>
        <w:pStyle w:val="11"/>
        <w:ind w:firstLine="480"/>
        <w:jc w:val="left"/>
        <w:rPr>
          <w:rFonts w:ascii="仿宋" w:hAnsi="仿宋" w:eastAsia="仿宋" w:cs="仿宋"/>
          <w:color w:val="auto"/>
          <w:highlight w:val="none"/>
        </w:rPr>
      </w:pPr>
      <w:r>
        <w:rPr>
          <w:rFonts w:ascii="仿宋" w:hAnsi="仿宋" w:eastAsia="仿宋" w:cs="仿宋"/>
          <w:color w:val="auto"/>
          <w:highlight w:val="none"/>
        </w:rPr>
        <w:t>2、我方对上述声明的真实性、合法性、准确性、有效性负责，并愿意根据磋商文件和磋商过程中贵方要求提供全部现有资料、数据、文件等予以证实。</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备注：对于接受联合体形式的磋商且供应商是联合体的，则联合体各成员都应当提交本资格证明文件。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w:t>
      </w:r>
      <w:r>
        <w:rPr>
          <w:rFonts w:ascii="仿宋" w:hAnsi="仿宋" w:eastAsia="仿宋" w:cs="仿宋"/>
          <w:color w:val="auto"/>
          <w:highlight w:val="none"/>
          <w:u w:val="single"/>
        </w:rPr>
        <w:t>　　　　 （签字）</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供应商名称：</w:t>
      </w:r>
      <w:r>
        <w:rPr>
          <w:rFonts w:ascii="仿宋" w:hAnsi="仿宋" w:eastAsia="仿宋" w:cs="仿宋"/>
          <w:color w:val="auto"/>
          <w:highlight w:val="none"/>
          <w:u w:val="single"/>
        </w:rPr>
        <w:t>　　　　 （全称并加盖公章）　　　　</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xml:space="preserve">　　 </w:t>
      </w:r>
      <w:r>
        <w:rPr>
          <w:rFonts w:ascii="仿宋" w:hAnsi="仿宋" w:eastAsia="仿宋" w:cs="仿宋"/>
          <w:color w:val="auto"/>
          <w:highlight w:val="none"/>
        </w:rPr>
        <w:t>年</w:t>
      </w:r>
      <w:r>
        <w:rPr>
          <w:rFonts w:ascii="仿宋" w:hAnsi="仿宋" w:eastAsia="仿宋" w:cs="仿宋"/>
          <w:color w:val="auto"/>
          <w:highlight w:val="none"/>
          <w:u w:val="single"/>
        </w:rPr>
        <w:t>　　</w:t>
      </w:r>
      <w:r>
        <w:rPr>
          <w:rFonts w:ascii="仿宋" w:hAnsi="仿宋" w:eastAsia="仿宋" w:cs="仿宋"/>
          <w:color w:val="auto"/>
          <w:highlight w:val="none"/>
        </w:rPr>
        <w:t>月</w:t>
      </w:r>
      <w:r>
        <w:rPr>
          <w:rFonts w:ascii="仿宋" w:hAnsi="仿宋" w:eastAsia="仿宋" w:cs="仿宋"/>
          <w:color w:val="auto"/>
          <w:highlight w:val="none"/>
          <w:u w:val="single"/>
        </w:rPr>
        <w:t>　　</w:t>
      </w:r>
      <w:r>
        <w:rPr>
          <w:rFonts w:ascii="仿宋" w:hAnsi="仿宋" w:eastAsia="仿宋" w:cs="仿宋"/>
          <w:color w:val="auto"/>
          <w:highlight w:val="none"/>
        </w:rPr>
        <w:t>日</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附件3-3 单位负责人授权书</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我方的单位负责人</w:t>
      </w:r>
      <w:r>
        <w:rPr>
          <w:rFonts w:ascii="仿宋" w:hAnsi="仿宋" w:eastAsia="仿宋" w:cs="仿宋"/>
          <w:color w:val="auto"/>
          <w:highlight w:val="none"/>
          <w:u w:val="single"/>
        </w:rPr>
        <w:t xml:space="preserve">（填写“单位负责人全名”） </w:t>
      </w:r>
      <w:r>
        <w:rPr>
          <w:rFonts w:ascii="仿宋" w:hAnsi="仿宋" w:eastAsia="仿宋" w:cs="仿宋"/>
          <w:color w:val="auto"/>
          <w:highlight w:val="none"/>
        </w:rPr>
        <w:t>授权</w:t>
      </w:r>
      <w:r>
        <w:rPr>
          <w:rFonts w:ascii="仿宋" w:hAnsi="仿宋" w:eastAsia="仿宋" w:cs="仿宋"/>
          <w:color w:val="auto"/>
          <w:highlight w:val="none"/>
          <w:u w:val="single"/>
        </w:rPr>
        <w:t>（填写“供应商代表全名”）</w:t>
      </w:r>
      <w:r>
        <w:rPr>
          <w:rFonts w:ascii="仿宋" w:hAnsi="仿宋" w:eastAsia="仿宋" w:cs="仿宋"/>
          <w:color w:val="auto"/>
          <w:highlight w:val="none"/>
        </w:rPr>
        <w:t>为我方的供应商代表，代表我方参加</w:t>
      </w:r>
      <w:r>
        <w:rPr>
          <w:rFonts w:ascii="仿宋" w:hAnsi="仿宋" w:eastAsia="仿宋" w:cs="仿宋"/>
          <w:color w:val="auto"/>
          <w:highlight w:val="none"/>
          <w:u w:val="single"/>
        </w:rPr>
        <w:t>（填写“项目名称”）</w:t>
      </w:r>
      <w:r>
        <w:rPr>
          <w:rFonts w:ascii="仿宋" w:hAnsi="仿宋" w:eastAsia="仿宋" w:cs="仿宋"/>
          <w:color w:val="auto"/>
          <w:highlight w:val="none"/>
        </w:rPr>
        <w:t>项目（项目编号：</w:t>
      </w:r>
      <w:r>
        <w:rPr>
          <w:rFonts w:ascii="仿宋" w:hAnsi="仿宋" w:eastAsia="仿宋" w:cs="仿宋"/>
          <w:color w:val="auto"/>
          <w:highlight w:val="none"/>
          <w:u w:val="single"/>
        </w:rPr>
        <w:t>　　　　　</w:t>
      </w:r>
      <w:r>
        <w:rPr>
          <w:rFonts w:ascii="仿宋" w:hAnsi="仿宋" w:eastAsia="仿宋" w:cs="仿宋"/>
          <w:color w:val="auto"/>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供应商代表无转委权。特此授权。</w:t>
      </w:r>
    </w:p>
    <w:p>
      <w:pPr>
        <w:pStyle w:val="11"/>
        <w:jc w:val="center"/>
        <w:rPr>
          <w:rFonts w:ascii="仿宋" w:hAnsi="仿宋" w:eastAsia="仿宋" w:cs="仿宋"/>
          <w:color w:val="auto"/>
          <w:highlight w:val="none"/>
        </w:rPr>
      </w:pPr>
      <w:r>
        <w:rPr>
          <w:rFonts w:ascii="仿宋" w:hAnsi="仿宋" w:eastAsia="仿宋" w:cs="仿宋"/>
          <w:color w:val="auto"/>
          <w:highlight w:val="none"/>
        </w:rPr>
        <w:t>（以下无正文）</w:t>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单位负责人：</w:t>
      </w:r>
      <w:r>
        <w:rPr>
          <w:rFonts w:ascii="仿宋" w:hAnsi="仿宋" w:eastAsia="仿宋" w:cs="仿宋"/>
          <w:color w:val="auto"/>
          <w:highlight w:val="none"/>
          <w:u w:val="single"/>
        </w:rPr>
        <w:t>　　　　　</w:t>
      </w:r>
      <w:r>
        <w:rPr>
          <w:rFonts w:ascii="仿宋" w:hAnsi="仿宋" w:eastAsia="仿宋" w:cs="仿宋"/>
          <w:color w:val="auto"/>
          <w:highlight w:val="none"/>
        </w:rPr>
        <w:t>身份证号：</w:t>
      </w:r>
      <w:r>
        <w:rPr>
          <w:rFonts w:ascii="仿宋" w:hAnsi="仿宋" w:eastAsia="仿宋" w:cs="仿宋"/>
          <w:color w:val="auto"/>
          <w:highlight w:val="none"/>
          <w:u w:val="single"/>
        </w:rPr>
        <w:t>　　　　　</w:t>
      </w:r>
      <w:r>
        <w:rPr>
          <w:rFonts w:ascii="仿宋" w:hAnsi="仿宋" w:eastAsia="仿宋" w:cs="仿宋"/>
          <w:color w:val="auto"/>
          <w:highlight w:val="none"/>
        </w:rPr>
        <w:t>手机：</w:t>
      </w:r>
      <w:r>
        <w:rPr>
          <w:rFonts w:ascii="仿宋" w:hAnsi="仿宋" w:eastAsia="仿宋" w:cs="仿宋"/>
          <w:color w:val="auto"/>
          <w:highlight w:val="none"/>
          <w:u w:val="single"/>
        </w:rPr>
        <w:t>　　　　　</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w:t>
      </w:r>
      <w:r>
        <w:rPr>
          <w:rFonts w:ascii="仿宋" w:hAnsi="仿宋" w:eastAsia="仿宋" w:cs="仿宋"/>
          <w:color w:val="auto"/>
          <w:highlight w:val="none"/>
          <w:u w:val="single"/>
        </w:rPr>
        <w:t>　　　　　</w:t>
      </w:r>
      <w:r>
        <w:rPr>
          <w:rFonts w:ascii="仿宋" w:hAnsi="仿宋" w:eastAsia="仿宋" w:cs="仿宋"/>
          <w:color w:val="auto"/>
          <w:highlight w:val="none"/>
        </w:rPr>
        <w:t>身份证号：</w:t>
      </w:r>
      <w:r>
        <w:rPr>
          <w:rFonts w:ascii="仿宋" w:hAnsi="仿宋" w:eastAsia="仿宋" w:cs="仿宋"/>
          <w:color w:val="auto"/>
          <w:highlight w:val="none"/>
          <w:u w:val="single"/>
        </w:rPr>
        <w:t>　　　　　</w:t>
      </w:r>
      <w:r>
        <w:rPr>
          <w:rFonts w:ascii="仿宋" w:hAnsi="仿宋" w:eastAsia="仿宋" w:cs="仿宋"/>
          <w:color w:val="auto"/>
          <w:highlight w:val="none"/>
        </w:rPr>
        <w:t>手机：</w:t>
      </w:r>
      <w:r>
        <w:rPr>
          <w:rFonts w:ascii="仿宋" w:hAnsi="仿宋" w:eastAsia="仿宋" w:cs="仿宋"/>
          <w:color w:val="auto"/>
          <w:highlight w:val="none"/>
          <w:u w:val="single"/>
        </w:rPr>
        <w:t>　　　　　</w:t>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授权方</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w:t>
      </w:r>
      <w:r>
        <w:rPr>
          <w:rFonts w:ascii="仿宋" w:hAnsi="仿宋" w:eastAsia="仿宋" w:cs="仿宋"/>
          <w:color w:val="auto"/>
          <w:highlight w:val="none"/>
          <w:u w:val="single"/>
        </w:rPr>
        <w:t>（全称并加盖单位公章）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单位负责人签字或盖章：</w:t>
      </w:r>
      <w:r>
        <w:rPr>
          <w:rFonts w:ascii="仿宋" w:hAnsi="仿宋" w:eastAsia="仿宋" w:cs="仿宋"/>
          <w:color w:val="auto"/>
          <w:highlight w:val="none"/>
          <w:u w:val="single"/>
        </w:rPr>
        <w:t>　　　　　　　　　　</w:t>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接受授权方</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供应商代表签字：</w:t>
      </w:r>
      <w:r>
        <w:rPr>
          <w:rFonts w:ascii="仿宋" w:hAnsi="仿宋" w:eastAsia="仿宋" w:cs="仿宋"/>
          <w:color w:val="auto"/>
          <w:highlight w:val="none"/>
          <w:u w:val="single"/>
        </w:rPr>
        <w:t>　　　　　　　　　　</w:t>
      </w:r>
    </w:p>
    <w:p>
      <w:pPr>
        <w:pStyle w:val="11"/>
        <w:ind w:firstLine="480"/>
        <w:jc w:val="right"/>
        <w:rPr>
          <w:rFonts w:ascii="仿宋" w:hAnsi="仿宋" w:eastAsia="仿宋" w:cs="仿宋"/>
          <w:color w:val="auto"/>
          <w:highlight w:val="none"/>
        </w:rPr>
      </w:pPr>
      <w:r>
        <w:rPr>
          <w:rFonts w:ascii="仿宋" w:hAnsi="仿宋" w:eastAsia="仿宋" w:cs="仿宋"/>
          <w:color w:val="auto"/>
          <w:highlight w:val="none"/>
        </w:rPr>
        <w:t>签署日期：</w:t>
      </w:r>
      <w:r>
        <w:rPr>
          <w:rFonts w:ascii="仿宋" w:hAnsi="仿宋" w:eastAsia="仿宋" w:cs="仿宋"/>
          <w:color w:val="auto"/>
          <w:highlight w:val="none"/>
          <w:u w:val="single"/>
        </w:rPr>
        <w:t>　　</w:t>
      </w:r>
      <w:r>
        <w:rPr>
          <w:rFonts w:ascii="仿宋" w:hAnsi="仿宋" w:eastAsia="仿宋" w:cs="仿宋"/>
          <w:color w:val="auto"/>
          <w:highlight w:val="none"/>
        </w:rPr>
        <w:t>年</w:t>
      </w:r>
      <w:r>
        <w:rPr>
          <w:rFonts w:ascii="仿宋" w:hAnsi="仿宋" w:eastAsia="仿宋" w:cs="仿宋"/>
          <w:color w:val="auto"/>
          <w:highlight w:val="none"/>
          <w:u w:val="single"/>
        </w:rPr>
        <w:t>　　</w:t>
      </w:r>
      <w:r>
        <w:rPr>
          <w:rFonts w:ascii="仿宋" w:hAnsi="仿宋" w:eastAsia="仿宋" w:cs="仿宋"/>
          <w:color w:val="auto"/>
          <w:highlight w:val="none"/>
        </w:rPr>
        <w:t>月</w:t>
      </w:r>
      <w:r>
        <w:rPr>
          <w:rFonts w:ascii="仿宋" w:hAnsi="仿宋" w:eastAsia="仿宋" w:cs="仿宋"/>
          <w:color w:val="auto"/>
          <w:highlight w:val="none"/>
          <w:u w:val="single"/>
        </w:rPr>
        <w:t>　　</w:t>
      </w:r>
      <w:r>
        <w:rPr>
          <w:rFonts w:ascii="仿宋" w:hAnsi="仿宋" w:eastAsia="仿宋" w:cs="仿宋"/>
          <w:color w:val="auto"/>
          <w:highlight w:val="none"/>
        </w:rPr>
        <w:t>日</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附：单位负责人、供应商代表的身份证正反面复印件</w:t>
      </w:r>
    </w:p>
    <w:p>
      <w:pPr>
        <w:pStyle w:val="11"/>
        <w:jc w:val="left"/>
        <w:rPr>
          <w:rFonts w:ascii="仿宋" w:hAnsi="仿宋" w:eastAsia="仿宋" w:cs="仿宋"/>
          <w:color w:val="auto"/>
          <w:highlight w:val="none"/>
        </w:rPr>
      </w:pPr>
      <w:r>
        <w:rPr>
          <w:rFonts w:ascii="仿宋" w:hAnsi="仿宋" w:eastAsia="仿宋" w:cs="仿宋"/>
          <w:color w:val="auto"/>
          <w:highlight w:val="none"/>
        </w:rPr>
        <w:t>要求：真实、有效、清晰</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※注意：</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1、企业（银行、保险、石油石化、电力、电信等行业除外）、事业单位和社会团体法人的“单位负责人”指法定代表人，即与实际提交的“营业执照等证明文件”载明的一致。</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4、对于接受联合体形式的磋商且供应商是联合体的，则只需要联合体的牵头方提交本授权书，在纸质响应文件正本中的本授权书应为原件</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附件3-4 证明材料</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附件3-4-1 福建省政府采购供应商资格承诺函</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单位名称(自然人姓名):</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统一社会信用代码(自然人身份证号码):</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法定代表人(负责人):</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联系地址和电话:</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我单位(本人)自愿参加本次政府采购活动，严格遵守《中华人民共和国政府采购法》及相关法律法规，坚守公开、公平公正和诚实信用等原则，依法诚信经营，并郑重承诺:</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一、我单位(本人)具备采购文件要求以及《中华人民共和国政府采购法》第二十二条规定的条件:</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1.具有独立承担民事责任的能力;</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2.具有良好的商业信誉和健全的财务会计制度;</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3.具有履行合同所必需的设备和专业技术能力;</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4.有依法缴纳税收和社会保障资金的良好记录;</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5.参加政府采购活动前三年内，在经营活动中没有重大违法记录；</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6.法律、行政法规规定的其他条件。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1"/>
        <w:ind w:firstLine="480"/>
        <w:jc w:val="right"/>
        <w:rPr>
          <w:rFonts w:ascii="仿宋" w:hAnsi="仿宋" w:eastAsia="仿宋" w:cs="仿宋"/>
          <w:color w:val="auto"/>
          <w:highlight w:val="none"/>
        </w:rPr>
      </w:pPr>
      <w:r>
        <w:rPr>
          <w:rFonts w:ascii="仿宋" w:hAnsi="仿宋" w:eastAsia="仿宋" w:cs="仿宋"/>
          <w:color w:val="auto"/>
          <w:highlight w:val="none"/>
        </w:rPr>
        <w:t>供应商：</w:t>
      </w:r>
      <w:r>
        <w:rPr>
          <w:rFonts w:ascii="仿宋" w:hAnsi="仿宋" w:eastAsia="仿宋" w:cs="仿宋"/>
          <w:color w:val="auto"/>
          <w:highlight w:val="none"/>
          <w:u w:val="single"/>
        </w:rPr>
        <w:t>名称(单位公章):</w:t>
      </w:r>
    </w:p>
    <w:p>
      <w:pPr>
        <w:pStyle w:val="11"/>
        <w:ind w:firstLine="480"/>
        <w:jc w:val="right"/>
        <w:rPr>
          <w:rFonts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年　　月　　日</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注：</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1.我单位(本人)专指参加政府采购活动的供应商(含自然人)；</w:t>
      </w:r>
    </w:p>
    <w:p>
      <w:pPr>
        <w:pStyle w:val="11"/>
        <w:ind w:firstLine="960"/>
        <w:jc w:val="left"/>
        <w:rPr>
          <w:rFonts w:ascii="仿宋" w:hAnsi="仿宋" w:eastAsia="仿宋" w:cs="仿宋"/>
          <w:color w:val="auto"/>
          <w:highlight w:val="none"/>
        </w:rPr>
      </w:pPr>
      <w:r>
        <w:rPr>
          <w:rFonts w:ascii="仿宋" w:hAnsi="仿宋" w:eastAsia="仿宋" w:cs="仿宋"/>
          <w:color w:val="auto"/>
          <w:highlight w:val="none"/>
        </w:rPr>
        <w:t>2.资格承诺的供应商应在投标(响应)文件中按此模板提供承诺函，否则，视为未按照招标文件规定提交投标人的资格及资信文件，按资格审查不通过处理。</w:t>
      </w:r>
    </w:p>
    <w:p>
      <w:pPr>
        <w:pStyle w:val="11"/>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附件3-4-2 证明材料</w:t>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营业执照等证明文件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 ）供应商为法人（包括企业、事业单位和社会团体）的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现附上由</w:t>
      </w:r>
      <w:r>
        <w:rPr>
          <w:rFonts w:ascii="仿宋" w:hAnsi="仿宋" w:eastAsia="仿宋" w:cs="仿宋"/>
          <w:color w:val="auto"/>
          <w:highlight w:val="none"/>
          <w:u w:val="single"/>
        </w:rPr>
        <w:t>（填写“签发机关全称”）</w:t>
      </w:r>
      <w:r>
        <w:rPr>
          <w:rFonts w:ascii="仿宋" w:hAnsi="仿宋" w:eastAsia="仿宋" w:cs="仿宋"/>
          <w:color w:val="auto"/>
          <w:highlight w:val="none"/>
        </w:rPr>
        <w:t>签发的我方统一社会信用代码</w:t>
      </w:r>
      <w:r>
        <w:rPr>
          <w:rFonts w:ascii="仿宋" w:hAnsi="仿宋" w:eastAsia="仿宋" w:cs="仿宋"/>
          <w:color w:val="auto"/>
          <w:highlight w:val="none"/>
          <w:u w:val="single"/>
        </w:rPr>
        <w:t>（请填写法人的具体证照名称）</w:t>
      </w:r>
      <w:r>
        <w:rPr>
          <w:rFonts w:ascii="仿宋" w:hAnsi="仿宋" w:eastAsia="仿宋" w:cs="仿宋"/>
          <w:color w:val="auto"/>
          <w:highlight w:val="none"/>
        </w:rPr>
        <w:t>复印件，该证明材料真实有效，否则我方负全部责任。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 ）供应商为非法人（包括其他组织、自然人）的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□现附上由</w:t>
      </w:r>
      <w:r>
        <w:rPr>
          <w:rFonts w:ascii="仿宋" w:hAnsi="仿宋" w:eastAsia="仿宋" w:cs="仿宋"/>
          <w:color w:val="auto"/>
          <w:highlight w:val="none"/>
          <w:u w:val="single"/>
        </w:rPr>
        <w:t>（填写“签发机关全称”）</w:t>
      </w:r>
      <w:r>
        <w:rPr>
          <w:rFonts w:ascii="仿宋" w:hAnsi="仿宋" w:eastAsia="仿宋" w:cs="仿宋"/>
          <w:color w:val="auto"/>
          <w:highlight w:val="none"/>
        </w:rPr>
        <w:t>签发的我方统一社会信用代码</w:t>
      </w:r>
      <w:r>
        <w:rPr>
          <w:rFonts w:ascii="仿宋" w:hAnsi="仿宋" w:eastAsia="仿宋" w:cs="仿宋"/>
          <w:color w:val="auto"/>
          <w:highlight w:val="none"/>
          <w:u w:val="single"/>
        </w:rPr>
        <w:t>（请填写非自然人的非法人的具体证照名称）</w:t>
      </w:r>
      <w:r>
        <w:rPr>
          <w:rFonts w:ascii="仿宋" w:hAnsi="仿宋" w:eastAsia="仿宋" w:cs="仿宋"/>
          <w:color w:val="auto"/>
          <w:highlight w:val="none"/>
        </w:rPr>
        <w:t>复印件，该证明材料真实有效，否则我方负全部责任。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□现附上由</w:t>
      </w:r>
      <w:r>
        <w:rPr>
          <w:rFonts w:ascii="仿宋" w:hAnsi="仿宋" w:eastAsia="仿宋" w:cs="仿宋"/>
          <w:color w:val="auto"/>
          <w:highlight w:val="none"/>
          <w:u w:val="single"/>
        </w:rPr>
        <w:t>（填写“签发机关全称”）</w:t>
      </w:r>
      <w:r>
        <w:rPr>
          <w:rFonts w:ascii="仿宋" w:hAnsi="仿宋" w:eastAsia="仿宋" w:cs="仿宋"/>
          <w:color w:val="auto"/>
          <w:highlight w:val="none"/>
        </w:rPr>
        <w:t>签发的我方统一社会信用代码</w:t>
      </w:r>
      <w:r>
        <w:rPr>
          <w:rFonts w:ascii="仿宋" w:hAnsi="仿宋" w:eastAsia="仿宋" w:cs="仿宋"/>
          <w:color w:val="auto"/>
          <w:highlight w:val="none"/>
          <w:u w:val="single"/>
        </w:rPr>
        <w:t>（请填写自然人的身份证件名称）</w:t>
      </w:r>
      <w:r>
        <w:rPr>
          <w:rFonts w:ascii="仿宋" w:hAnsi="仿宋" w:eastAsia="仿宋" w:cs="仿宋"/>
          <w:color w:val="auto"/>
          <w:highlight w:val="none"/>
        </w:rPr>
        <w:t>复印件，该证明材料真实有效，否则我方负全部责任。</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※注意：</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1、请供应商根据实际情况填写，在相应的（）中打“√”并选择相应的“□”（若有）后，再按照本格式的要求提供相应证明材料的复印件。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3、对于接受联合体形式的磋商且供应商是联合体的，则联合体各成员都应当提交本资格证明文件。</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w:t>
      </w:r>
      <w:r>
        <w:rPr>
          <w:rFonts w:ascii="仿宋" w:hAnsi="仿宋" w:eastAsia="仿宋" w:cs="仿宋"/>
          <w:color w:val="auto"/>
          <w:highlight w:val="none"/>
          <w:u w:val="single"/>
        </w:rPr>
        <w:t>　　　　　（签字）</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供应商名称</w:t>
      </w:r>
      <w:r>
        <w:rPr>
          <w:rFonts w:ascii="仿宋" w:hAnsi="仿宋" w:eastAsia="仿宋" w:cs="仿宋"/>
          <w:color w:val="auto"/>
          <w:highlight w:val="none"/>
          <w:u w:val="single"/>
        </w:rPr>
        <w:t>　　　　　（全称并加盖公章）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w:t>
      </w:r>
      <w:r>
        <w:rPr>
          <w:rFonts w:ascii="仿宋" w:hAnsi="仿宋" w:eastAsia="仿宋" w:cs="仿宋"/>
          <w:color w:val="auto"/>
          <w:highlight w:val="none"/>
        </w:rPr>
        <w:t>年</w:t>
      </w:r>
      <w:r>
        <w:rPr>
          <w:rFonts w:ascii="仿宋" w:hAnsi="仿宋" w:eastAsia="仿宋" w:cs="仿宋"/>
          <w:color w:val="auto"/>
          <w:highlight w:val="none"/>
          <w:u w:val="single"/>
        </w:rPr>
        <w:t>　　</w:t>
      </w:r>
      <w:r>
        <w:rPr>
          <w:rFonts w:ascii="仿宋" w:hAnsi="仿宋" w:eastAsia="仿宋" w:cs="仿宋"/>
          <w:color w:val="auto"/>
          <w:highlight w:val="none"/>
        </w:rPr>
        <w:t>月</w:t>
      </w:r>
      <w:r>
        <w:rPr>
          <w:rFonts w:ascii="仿宋" w:hAnsi="仿宋" w:eastAsia="仿宋" w:cs="仿宋"/>
          <w:color w:val="auto"/>
          <w:highlight w:val="none"/>
          <w:u w:val="single"/>
        </w:rPr>
        <w:t>　　</w:t>
      </w:r>
      <w:r>
        <w:rPr>
          <w:rFonts w:ascii="仿宋" w:hAnsi="仿宋" w:eastAsia="仿宋" w:cs="仿宋"/>
          <w:color w:val="auto"/>
          <w:highlight w:val="none"/>
        </w:rPr>
        <w:t>日</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财务状况报告</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 ）供应商提供财务报告的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□企业适用：现附上我方</w:t>
      </w:r>
      <w:r>
        <w:rPr>
          <w:rFonts w:ascii="仿宋" w:hAnsi="仿宋" w:eastAsia="仿宋" w:cs="仿宋"/>
          <w:color w:val="auto"/>
          <w:highlight w:val="none"/>
          <w:u w:val="single"/>
        </w:rPr>
        <w:t>（填写“具体的年度、或半年度、或季度”）</w:t>
      </w:r>
      <w:r>
        <w:rPr>
          <w:rFonts w:ascii="仿宋" w:hAnsi="仿宋" w:eastAsia="仿宋" w:cs="仿宋"/>
          <w:color w:val="auto"/>
          <w:highlight w:val="none"/>
        </w:rPr>
        <w:t>财务报告复印件，包括资产负债表、利润表、现金流量表、所有者权益变动表及其附注（若有）、会计师事务所营业执照和注册会计师资格证书，上述证明材料真实有效，否则我方负全部责任。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□事业单位适用：现附上我方</w:t>
      </w:r>
      <w:r>
        <w:rPr>
          <w:rFonts w:ascii="仿宋" w:hAnsi="仿宋" w:eastAsia="仿宋" w:cs="仿宋"/>
          <w:color w:val="auto"/>
          <w:highlight w:val="none"/>
          <w:u w:val="single"/>
        </w:rPr>
        <w:t>（填写“具体的年度、或半年度、或季度”）</w:t>
      </w:r>
      <w:r>
        <w:rPr>
          <w:rFonts w:ascii="仿宋" w:hAnsi="仿宋" w:eastAsia="仿宋" w:cs="仿宋"/>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□社会团体、民办非企单位适用：现附上我方</w:t>
      </w:r>
      <w:r>
        <w:rPr>
          <w:rFonts w:ascii="仿宋" w:hAnsi="仿宋" w:eastAsia="仿宋" w:cs="仿宋"/>
          <w:color w:val="auto"/>
          <w:highlight w:val="none"/>
          <w:u w:val="single"/>
        </w:rPr>
        <w:t>（填写“具体的年度、或半年度、或季度”）</w:t>
      </w:r>
      <w:r>
        <w:rPr>
          <w:rFonts w:ascii="仿宋" w:hAnsi="仿宋" w:eastAsia="仿宋" w:cs="仿宋"/>
          <w:color w:val="auto"/>
          <w:highlight w:val="none"/>
        </w:rPr>
        <w:t>财务报告复印件，包括资产负债表、业务活动表、现金流量表、会计师事务所营业执照和注册会计师资格证书，上述证明材料真实有效，否则我方负全部责任。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 ）供应商提供资信证明的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□非自然人适用（包括企业、事业单位、社会团体和其他组织）：现附上我方银行：</w:t>
      </w:r>
      <w:r>
        <w:rPr>
          <w:rFonts w:ascii="仿宋" w:hAnsi="仿宋" w:eastAsia="仿宋" w:cs="仿宋"/>
          <w:color w:val="auto"/>
          <w:highlight w:val="none"/>
          <w:u w:val="single"/>
        </w:rPr>
        <w:t>（填写“开户银行全称”）</w:t>
      </w:r>
      <w:r>
        <w:rPr>
          <w:rFonts w:ascii="仿宋" w:hAnsi="仿宋" w:eastAsia="仿宋" w:cs="仿宋"/>
          <w:color w:val="auto"/>
          <w:highlight w:val="none"/>
        </w:rPr>
        <w:t>出具的资信证明复印件，上述证明材料真实有效，否则我方负全部责任。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□自然人适用（包括企业、事业单位、社会团体和其他组织）：现附上我方银行：</w:t>
      </w:r>
      <w:r>
        <w:rPr>
          <w:rFonts w:ascii="仿宋" w:hAnsi="仿宋" w:eastAsia="仿宋" w:cs="仿宋"/>
          <w:color w:val="auto"/>
          <w:highlight w:val="none"/>
          <w:u w:val="single"/>
        </w:rPr>
        <w:t>（填写自然人的“个人账户的开户银行全称”）</w:t>
      </w:r>
      <w:r>
        <w:rPr>
          <w:rFonts w:ascii="仿宋" w:hAnsi="仿宋" w:eastAsia="仿宋" w:cs="仿宋"/>
          <w:color w:val="auto"/>
          <w:highlight w:val="none"/>
        </w:rPr>
        <w:t>出具的资信证明复印件，上述证明材料真实有效，否则我方负全部责任。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※注意事项：</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1、请供应商按照自身实际情况编制填写，在其中相应的（）中打“√”并选择相应的“□”（若有）后，再按照本格式的要求提供相应证明材料的复印件即可。</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2、供应商提供的财务报告复印件（成立年限按照首次响应文件递交截止时间推算）应符合下列规定：</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2.1成立年限满1年及以上的供应商，提供经审计的上一年度的年度财务报告。</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2.2成立年限满半年但不足1年的供应商，提供该半年度中任一季度的季度财务报告或该半年度的半年度财务报告。</w:t>
      </w:r>
    </w:p>
    <w:p>
      <w:pPr>
        <w:pStyle w:val="11"/>
        <w:jc w:val="left"/>
        <w:rPr>
          <w:rFonts w:ascii="仿宋" w:hAnsi="仿宋" w:eastAsia="仿宋" w:cs="仿宋"/>
          <w:color w:val="auto"/>
          <w:highlight w:val="none"/>
        </w:rPr>
      </w:pPr>
      <w:r>
        <w:rPr>
          <w:rFonts w:ascii="仿宋" w:hAnsi="仿宋" w:eastAsia="仿宋" w:cs="仿宋"/>
          <w:color w:val="auto"/>
          <w:highlight w:val="none"/>
        </w:rPr>
        <w:t>※无法按照本格式注意事项第2.1、2.2条规定提供财务报告复印件的供应商，应按照本格式注意事项的要求选择提供资信证明复印件。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3、对于接受联合体形式的磋商且供应商是联合体的，则联合体各成员都应当提交本资格证明文件。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w:t>
      </w:r>
      <w:r>
        <w:rPr>
          <w:rFonts w:ascii="仿宋" w:hAnsi="仿宋" w:eastAsia="仿宋" w:cs="仿宋"/>
          <w:color w:val="auto"/>
          <w:highlight w:val="none"/>
          <w:u w:val="single"/>
        </w:rPr>
        <w:t>　　　　　（签字）</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供应商名称</w:t>
      </w:r>
      <w:r>
        <w:rPr>
          <w:rFonts w:ascii="仿宋" w:hAnsi="仿宋" w:eastAsia="仿宋" w:cs="仿宋"/>
          <w:color w:val="auto"/>
          <w:highlight w:val="none"/>
          <w:u w:val="single"/>
        </w:rPr>
        <w:t>　　　　　（全称并加盖公章）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w:t>
      </w:r>
      <w:r>
        <w:rPr>
          <w:rFonts w:ascii="仿宋" w:hAnsi="仿宋" w:eastAsia="仿宋" w:cs="仿宋"/>
          <w:color w:val="auto"/>
          <w:highlight w:val="none"/>
        </w:rPr>
        <w:t>年</w:t>
      </w:r>
      <w:r>
        <w:rPr>
          <w:rFonts w:ascii="仿宋" w:hAnsi="仿宋" w:eastAsia="仿宋" w:cs="仿宋"/>
          <w:color w:val="auto"/>
          <w:highlight w:val="none"/>
          <w:u w:val="single"/>
        </w:rPr>
        <w:t>　　</w:t>
      </w:r>
      <w:r>
        <w:rPr>
          <w:rFonts w:ascii="仿宋" w:hAnsi="仿宋" w:eastAsia="仿宋" w:cs="仿宋"/>
          <w:color w:val="auto"/>
          <w:highlight w:val="none"/>
        </w:rPr>
        <w:t>月</w:t>
      </w:r>
      <w:r>
        <w:rPr>
          <w:rFonts w:ascii="仿宋" w:hAnsi="仿宋" w:eastAsia="仿宋" w:cs="仿宋"/>
          <w:color w:val="auto"/>
          <w:highlight w:val="none"/>
          <w:u w:val="single"/>
        </w:rPr>
        <w:t>　　</w:t>
      </w:r>
      <w:r>
        <w:rPr>
          <w:rFonts w:ascii="仿宋" w:hAnsi="仿宋" w:eastAsia="仿宋" w:cs="仿宋"/>
          <w:color w:val="auto"/>
          <w:highlight w:val="none"/>
        </w:rPr>
        <w:t>日</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依法缴纳税收证明材料</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1、依法缴纳税收的供应商</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 ）法人（包括企业、事业单位和社会团体）的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现附上自</w:t>
      </w:r>
      <w:r>
        <w:rPr>
          <w:rFonts w:ascii="仿宋" w:hAnsi="仿宋" w:eastAsia="仿宋" w:cs="仿宋"/>
          <w:color w:val="auto"/>
          <w:highlight w:val="none"/>
          <w:u w:val="single"/>
        </w:rPr>
        <w:t>　　年　　月　　日</w:t>
      </w:r>
      <w:r>
        <w:rPr>
          <w:rFonts w:ascii="仿宋" w:hAnsi="仿宋" w:eastAsia="仿宋" w:cs="仿宋"/>
          <w:color w:val="auto"/>
          <w:highlight w:val="none"/>
        </w:rPr>
        <w:t>至</w:t>
      </w:r>
      <w:r>
        <w:rPr>
          <w:rFonts w:ascii="仿宋" w:hAnsi="仿宋" w:eastAsia="仿宋" w:cs="仿宋"/>
          <w:color w:val="auto"/>
          <w:highlight w:val="none"/>
          <w:u w:val="single"/>
        </w:rPr>
        <w:t>　　年　　月　　日</w:t>
      </w:r>
      <w:r>
        <w:rPr>
          <w:rFonts w:ascii="仿宋" w:hAnsi="仿宋" w:eastAsia="仿宋" w:cs="仿宋"/>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 ）非法人（包括其他组织、自然人）的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现附上自</w:t>
      </w:r>
      <w:r>
        <w:rPr>
          <w:rFonts w:ascii="仿宋" w:hAnsi="仿宋" w:eastAsia="仿宋" w:cs="仿宋"/>
          <w:color w:val="auto"/>
          <w:highlight w:val="none"/>
          <w:u w:val="single"/>
        </w:rPr>
        <w:t>　　年　　月　　日</w:t>
      </w:r>
      <w:r>
        <w:rPr>
          <w:rFonts w:ascii="仿宋" w:hAnsi="仿宋" w:eastAsia="仿宋" w:cs="仿宋"/>
          <w:color w:val="auto"/>
          <w:highlight w:val="none"/>
        </w:rPr>
        <w:t>至</w:t>
      </w:r>
      <w:r>
        <w:rPr>
          <w:rFonts w:ascii="仿宋" w:hAnsi="仿宋" w:eastAsia="仿宋" w:cs="仿宋"/>
          <w:color w:val="auto"/>
          <w:highlight w:val="none"/>
          <w:u w:val="single"/>
        </w:rPr>
        <w:t>　　年　　月　　日</w:t>
      </w:r>
      <w:r>
        <w:rPr>
          <w:rFonts w:ascii="仿宋" w:hAnsi="仿宋" w:eastAsia="仿宋" w:cs="仿宋"/>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2、依法减免税收的供应商</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 ）现附上我方依法免税证明材料复印件，上述证明材料真实有效，否则我方负全部责任。</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※注意</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1、请供应商根据实际情况填写，在相应的（）中打“√”，并按照本格式的要求提供相应证明材料的复印件。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2、供应商提供的税收凭据复印件应符合下列规定：</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2.1首次响应文件递交截止时间前（不含截止时间的当月）已依法缴纳税收的供应商，提供首次响应文件递交截止时间前六个月（不含截止时间的当月）中任一月份的税收凭据复印件。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2.2首次响应文件递交截止时间的当月成立的供应商，视同满足本项资格条件要求。</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2.3若为依法免税范围的供应商，提供依法免税证明材料的，视同满足本项资格条件要求。</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w:t>
      </w:r>
      <w:r>
        <w:rPr>
          <w:rFonts w:ascii="仿宋" w:hAnsi="仿宋" w:eastAsia="仿宋" w:cs="仿宋"/>
          <w:color w:val="auto"/>
          <w:highlight w:val="none"/>
          <w:u w:val="single"/>
        </w:rPr>
        <w:t>　　　　　（签字）</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供应商名称</w:t>
      </w:r>
      <w:r>
        <w:rPr>
          <w:rFonts w:ascii="仿宋" w:hAnsi="仿宋" w:eastAsia="仿宋" w:cs="仿宋"/>
          <w:color w:val="auto"/>
          <w:highlight w:val="none"/>
          <w:u w:val="single"/>
        </w:rPr>
        <w:t>　　　　　（全称并加盖公章）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w:t>
      </w:r>
      <w:r>
        <w:rPr>
          <w:rFonts w:ascii="仿宋" w:hAnsi="仿宋" w:eastAsia="仿宋" w:cs="仿宋"/>
          <w:color w:val="auto"/>
          <w:highlight w:val="none"/>
        </w:rPr>
        <w:t>年</w:t>
      </w:r>
      <w:r>
        <w:rPr>
          <w:rFonts w:ascii="仿宋" w:hAnsi="仿宋" w:eastAsia="仿宋" w:cs="仿宋"/>
          <w:color w:val="auto"/>
          <w:highlight w:val="none"/>
          <w:u w:val="single"/>
        </w:rPr>
        <w:t>　　</w:t>
      </w:r>
      <w:r>
        <w:rPr>
          <w:rFonts w:ascii="仿宋" w:hAnsi="仿宋" w:eastAsia="仿宋" w:cs="仿宋"/>
          <w:color w:val="auto"/>
          <w:highlight w:val="none"/>
        </w:rPr>
        <w:t>月</w:t>
      </w:r>
      <w:r>
        <w:rPr>
          <w:rFonts w:ascii="仿宋" w:hAnsi="仿宋" w:eastAsia="仿宋" w:cs="仿宋"/>
          <w:color w:val="auto"/>
          <w:highlight w:val="none"/>
          <w:u w:val="single"/>
        </w:rPr>
        <w:t>　　</w:t>
      </w:r>
      <w:r>
        <w:rPr>
          <w:rFonts w:ascii="仿宋" w:hAnsi="仿宋" w:eastAsia="仿宋" w:cs="仿宋"/>
          <w:color w:val="auto"/>
          <w:highlight w:val="none"/>
        </w:rPr>
        <w:t>日</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依法缴纳社会保障资金证明材料</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1、依法缴纳社会保障资金的供应商</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 ）法人（包括企业、事业单位和社会团体）的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现附上自</w:t>
      </w:r>
      <w:r>
        <w:rPr>
          <w:rFonts w:ascii="仿宋" w:hAnsi="仿宋" w:eastAsia="仿宋" w:cs="仿宋"/>
          <w:color w:val="auto"/>
          <w:highlight w:val="none"/>
          <w:u w:val="single"/>
        </w:rPr>
        <w:t>　　年　　月　　日</w:t>
      </w:r>
      <w:r>
        <w:rPr>
          <w:rFonts w:ascii="仿宋" w:hAnsi="仿宋" w:eastAsia="仿宋" w:cs="仿宋"/>
          <w:color w:val="auto"/>
          <w:highlight w:val="none"/>
        </w:rPr>
        <w:t>至</w:t>
      </w:r>
      <w:r>
        <w:rPr>
          <w:rFonts w:ascii="仿宋" w:hAnsi="仿宋" w:eastAsia="仿宋" w:cs="仿宋"/>
          <w:color w:val="auto"/>
          <w:highlight w:val="none"/>
          <w:u w:val="single"/>
        </w:rPr>
        <w:t>　　年　　月　　日</w:t>
      </w:r>
      <w:r>
        <w:rPr>
          <w:rFonts w:ascii="仿宋" w:hAnsi="仿宋" w:eastAsia="仿宋" w:cs="仿宋"/>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 ）非法人（包括其他组织、自然人）的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自</w:t>
      </w:r>
      <w:r>
        <w:rPr>
          <w:rFonts w:ascii="仿宋" w:hAnsi="仿宋" w:eastAsia="仿宋" w:cs="仿宋"/>
          <w:color w:val="auto"/>
          <w:highlight w:val="none"/>
          <w:u w:val="single"/>
        </w:rPr>
        <w:t>　　年　　月　　日</w:t>
      </w:r>
      <w:r>
        <w:rPr>
          <w:rFonts w:ascii="仿宋" w:hAnsi="仿宋" w:eastAsia="仿宋" w:cs="仿宋"/>
          <w:color w:val="auto"/>
          <w:highlight w:val="none"/>
        </w:rPr>
        <w:t>至</w:t>
      </w:r>
      <w:r>
        <w:rPr>
          <w:rFonts w:ascii="仿宋" w:hAnsi="仿宋" w:eastAsia="仿宋" w:cs="仿宋"/>
          <w:color w:val="auto"/>
          <w:highlight w:val="none"/>
          <w:u w:val="single"/>
        </w:rPr>
        <w:t>　　年　　月　　日</w:t>
      </w:r>
      <w:r>
        <w:rPr>
          <w:rFonts w:ascii="仿宋" w:hAnsi="仿宋" w:eastAsia="仿宋" w:cs="仿宋"/>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2、依法不需要缴纳或暂缓缴纳社会保障资金的供应商</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（）现附上我方依法不需要缴纳社会保障资金证明材料复印件，上述证明材料真实有效，否则我方负全部责任。</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※注意</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1、请供应商根据实际情况填写，在相应的（）中打“√”，并按照本格式的要求提供相应证明材料的复印件。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2、供应商提供的社会保险凭据复印件应符合下列规定：</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2.2首次响应文件递交截止时间的当月成立的供应商，视同满足本项资格条件要求。</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2.3若为依法不需要缴纳或暂缓缴纳社会保障资金的供应商，提供依法不需要缴纳或暂缓缴纳社会保障资金证明材料的，视同满足本项资格条件要求。</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w:t>
      </w:r>
      <w:r>
        <w:rPr>
          <w:rFonts w:ascii="仿宋" w:hAnsi="仿宋" w:eastAsia="仿宋" w:cs="仿宋"/>
          <w:color w:val="auto"/>
          <w:highlight w:val="none"/>
          <w:u w:val="single"/>
        </w:rPr>
        <w:t>　　　　　（签字）</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供应商名称</w:t>
      </w:r>
      <w:r>
        <w:rPr>
          <w:rFonts w:ascii="仿宋" w:hAnsi="仿宋" w:eastAsia="仿宋" w:cs="仿宋"/>
          <w:color w:val="auto"/>
          <w:highlight w:val="none"/>
          <w:u w:val="single"/>
        </w:rPr>
        <w:t>　　　　　（全称并加盖公章）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w:t>
      </w:r>
      <w:r>
        <w:rPr>
          <w:rFonts w:ascii="仿宋" w:hAnsi="仿宋" w:eastAsia="仿宋" w:cs="仿宋"/>
          <w:color w:val="auto"/>
          <w:highlight w:val="none"/>
        </w:rPr>
        <w:t>年</w:t>
      </w:r>
      <w:r>
        <w:rPr>
          <w:rFonts w:ascii="仿宋" w:hAnsi="仿宋" w:eastAsia="仿宋" w:cs="仿宋"/>
          <w:color w:val="auto"/>
          <w:highlight w:val="none"/>
          <w:u w:val="single"/>
        </w:rPr>
        <w:t>　　</w:t>
      </w:r>
      <w:r>
        <w:rPr>
          <w:rFonts w:ascii="仿宋" w:hAnsi="仿宋" w:eastAsia="仿宋" w:cs="仿宋"/>
          <w:color w:val="auto"/>
          <w:highlight w:val="none"/>
        </w:rPr>
        <w:t>月</w:t>
      </w:r>
      <w:r>
        <w:rPr>
          <w:rFonts w:ascii="仿宋" w:hAnsi="仿宋" w:eastAsia="仿宋" w:cs="仿宋"/>
          <w:color w:val="auto"/>
          <w:highlight w:val="none"/>
          <w:u w:val="single"/>
        </w:rPr>
        <w:t>　　</w:t>
      </w:r>
      <w:r>
        <w:rPr>
          <w:rFonts w:ascii="仿宋" w:hAnsi="仿宋" w:eastAsia="仿宋" w:cs="仿宋"/>
          <w:color w:val="auto"/>
          <w:highlight w:val="none"/>
        </w:rPr>
        <w:t>日</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 xml:space="preserve"> 具备履行合同所必需设备和专业技术能力证明材料</w:t>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声明函</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我方具备履行合同所必需的设备和专业技术能力，并对本声明承诺的真实性负责，否则产生不利后果由我方承担责任。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特此声明。</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※注意：</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3.对于接受联合体形式的磋商且供应商是联合体的，则联合体各成员都应当提交本资格证明文件。</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w:t>
      </w:r>
      <w:r>
        <w:rPr>
          <w:rFonts w:ascii="仿宋" w:hAnsi="仿宋" w:eastAsia="仿宋" w:cs="仿宋"/>
          <w:color w:val="auto"/>
          <w:highlight w:val="none"/>
          <w:u w:val="single"/>
        </w:rPr>
        <w:t>　　　　　（签字）</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供应商名称</w:t>
      </w:r>
      <w:r>
        <w:rPr>
          <w:rFonts w:ascii="仿宋" w:hAnsi="仿宋" w:eastAsia="仿宋" w:cs="仿宋"/>
          <w:color w:val="auto"/>
          <w:highlight w:val="none"/>
          <w:u w:val="single"/>
        </w:rPr>
        <w:t>　　　　　（全称并加盖公章）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w:t>
      </w:r>
      <w:r>
        <w:rPr>
          <w:rFonts w:ascii="仿宋" w:hAnsi="仿宋" w:eastAsia="仿宋" w:cs="仿宋"/>
          <w:color w:val="auto"/>
          <w:highlight w:val="none"/>
        </w:rPr>
        <w:t>年</w:t>
      </w:r>
      <w:r>
        <w:rPr>
          <w:rFonts w:ascii="仿宋" w:hAnsi="仿宋" w:eastAsia="仿宋" w:cs="仿宋"/>
          <w:color w:val="auto"/>
          <w:highlight w:val="none"/>
          <w:u w:val="single"/>
        </w:rPr>
        <w:t>　　</w:t>
      </w:r>
      <w:r>
        <w:rPr>
          <w:rFonts w:ascii="仿宋" w:hAnsi="仿宋" w:eastAsia="仿宋" w:cs="仿宋"/>
          <w:color w:val="auto"/>
          <w:highlight w:val="none"/>
        </w:rPr>
        <w:t>月</w:t>
      </w:r>
      <w:r>
        <w:rPr>
          <w:rFonts w:ascii="仿宋" w:hAnsi="仿宋" w:eastAsia="仿宋" w:cs="仿宋"/>
          <w:color w:val="auto"/>
          <w:highlight w:val="none"/>
          <w:u w:val="single"/>
        </w:rPr>
        <w:t>　　</w:t>
      </w:r>
      <w:r>
        <w:rPr>
          <w:rFonts w:ascii="仿宋" w:hAnsi="仿宋" w:eastAsia="仿宋" w:cs="仿宋"/>
          <w:color w:val="auto"/>
          <w:highlight w:val="none"/>
        </w:rPr>
        <w:t>日</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参加采购活动前三年内在经营活动中没有重大违法记录书面声明</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特此申明。</w:t>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供应商名称</w:t>
      </w:r>
      <w:r>
        <w:rPr>
          <w:rFonts w:ascii="仿宋" w:hAnsi="仿宋" w:eastAsia="仿宋" w:cs="仿宋"/>
          <w:color w:val="auto"/>
          <w:highlight w:val="none"/>
          <w:u w:val="single"/>
        </w:rPr>
        <w:t>　　　　　（全称并加盖公章）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w:t>
      </w:r>
      <w:r>
        <w:rPr>
          <w:rFonts w:ascii="仿宋" w:hAnsi="仿宋" w:eastAsia="仿宋" w:cs="仿宋"/>
          <w:color w:val="auto"/>
          <w:highlight w:val="none"/>
        </w:rPr>
        <w:t>年</w:t>
      </w:r>
      <w:r>
        <w:rPr>
          <w:rFonts w:ascii="仿宋" w:hAnsi="仿宋" w:eastAsia="仿宋" w:cs="仿宋"/>
          <w:color w:val="auto"/>
          <w:highlight w:val="none"/>
          <w:u w:val="single"/>
        </w:rPr>
        <w:t>　　</w:t>
      </w:r>
      <w:r>
        <w:rPr>
          <w:rFonts w:ascii="仿宋" w:hAnsi="仿宋" w:eastAsia="仿宋" w:cs="仿宋"/>
          <w:color w:val="auto"/>
          <w:highlight w:val="none"/>
        </w:rPr>
        <w:t>月</w:t>
      </w:r>
      <w:r>
        <w:rPr>
          <w:rFonts w:ascii="仿宋" w:hAnsi="仿宋" w:eastAsia="仿宋" w:cs="仿宋"/>
          <w:color w:val="auto"/>
          <w:highlight w:val="none"/>
          <w:u w:val="single"/>
        </w:rPr>
        <w:t>　　</w:t>
      </w:r>
      <w:r>
        <w:rPr>
          <w:rFonts w:ascii="仿宋" w:hAnsi="仿宋" w:eastAsia="仿宋" w:cs="仿宋"/>
          <w:color w:val="auto"/>
          <w:highlight w:val="none"/>
        </w:rPr>
        <w:t>日</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※注意：</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2、请供应商根据实际情况如实声明，否则视为提供虚假材料。</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附件3-5 信用记录查询结果</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1、由磋商小组通过网站查询并打印供应商的信用记录。</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附件3-6 联合体协议</w:t>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（接受联合体的项目使用）</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兹有</w:t>
      </w:r>
      <w:r>
        <w:rPr>
          <w:rFonts w:ascii="仿宋" w:hAnsi="仿宋" w:eastAsia="仿宋" w:cs="仿宋"/>
          <w:color w:val="auto"/>
          <w:highlight w:val="none"/>
          <w:u w:val="single"/>
        </w:rPr>
        <w:t>（填写“联合体中各方的全称”，各方的全称之间请用“、”分割）</w:t>
      </w:r>
      <w:r>
        <w:rPr>
          <w:rFonts w:ascii="仿宋" w:hAnsi="仿宋" w:eastAsia="仿宋" w:cs="仿宋"/>
          <w:color w:val="auto"/>
          <w:highlight w:val="none"/>
        </w:rPr>
        <w:t>自愿组成联合体，共同参加</w:t>
      </w:r>
      <w:r>
        <w:rPr>
          <w:rFonts w:ascii="仿宋" w:hAnsi="仿宋" w:eastAsia="仿宋" w:cs="仿宋"/>
          <w:color w:val="auto"/>
          <w:highlight w:val="none"/>
          <w:u w:val="single"/>
        </w:rPr>
        <w:t>（填写“项目名称”）</w:t>
      </w:r>
      <w:r>
        <w:rPr>
          <w:rFonts w:ascii="仿宋" w:hAnsi="仿宋" w:eastAsia="仿宋" w:cs="仿宋"/>
          <w:color w:val="auto"/>
          <w:highlight w:val="none"/>
        </w:rPr>
        <w:t xml:space="preserve"> 项目（项目编号：</w:t>
      </w:r>
      <w:r>
        <w:rPr>
          <w:rFonts w:ascii="仿宋" w:hAnsi="仿宋" w:eastAsia="仿宋" w:cs="仿宋"/>
          <w:color w:val="auto"/>
          <w:highlight w:val="none"/>
          <w:u w:val="single"/>
        </w:rPr>
        <w:t>　　　　　　</w:t>
      </w:r>
      <w:r>
        <w:rPr>
          <w:rFonts w:ascii="仿宋" w:hAnsi="仿宋" w:eastAsia="仿宋" w:cs="仿宋"/>
          <w:color w:val="auto"/>
          <w:highlight w:val="none"/>
        </w:rPr>
        <w:t>）的响应磋商。现就联合体参加本项目响应磋商的有关事宜达成下列协议：</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一、联合体各方应承担的工作和义务具体如下：</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1、牵头方（全称）：</w:t>
      </w:r>
      <w:r>
        <w:rPr>
          <w:rFonts w:ascii="仿宋" w:hAnsi="仿宋" w:eastAsia="仿宋" w:cs="仿宋"/>
          <w:color w:val="auto"/>
          <w:highlight w:val="none"/>
          <w:u w:val="single"/>
        </w:rPr>
        <w:t xml:space="preserve">（填写“工作及义务的具体内容”） </w:t>
      </w:r>
      <w:r>
        <w:rPr>
          <w:rFonts w:ascii="仿宋" w:hAnsi="仿宋" w:eastAsia="仿宋" w:cs="仿宋"/>
          <w:color w:val="auto"/>
          <w:highlight w:val="none"/>
        </w:rPr>
        <w:t>；</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2、成员方：</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2.1（成员一的全称）：</w:t>
      </w:r>
      <w:r>
        <w:rPr>
          <w:rFonts w:ascii="仿宋" w:hAnsi="仿宋" w:eastAsia="仿宋" w:cs="仿宋"/>
          <w:color w:val="auto"/>
          <w:highlight w:val="none"/>
          <w:u w:val="single"/>
        </w:rPr>
        <w:t>（填写“工作及义务的具体内容”）</w:t>
      </w:r>
      <w:r>
        <w:rPr>
          <w:rFonts w:ascii="仿宋" w:hAnsi="仿宋" w:eastAsia="仿宋" w:cs="仿宋"/>
          <w:color w:val="auto"/>
          <w:highlight w:val="none"/>
        </w:rPr>
        <w:t xml:space="preserve"> ；</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二、联合体各方的合同金额占比，具体如下：</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1.牵头方（</w:t>
      </w:r>
      <w:r>
        <w:rPr>
          <w:rFonts w:ascii="仿宋" w:hAnsi="仿宋" w:eastAsia="仿宋" w:cs="仿宋"/>
          <w:color w:val="auto"/>
          <w:highlight w:val="none"/>
          <w:u w:val="single"/>
        </w:rPr>
        <w:t xml:space="preserve"> 全称</w:t>
      </w:r>
      <w:r>
        <w:rPr>
          <w:rFonts w:ascii="仿宋" w:hAnsi="仿宋" w:eastAsia="仿宋" w:cs="仿宋"/>
          <w:color w:val="auto"/>
          <w:highlight w:val="none"/>
        </w:rPr>
        <w:t xml:space="preserve"> ）的合同金额占合同总额的</w:t>
      </w:r>
      <w:r>
        <w:rPr>
          <w:rFonts w:ascii="仿宋" w:hAnsi="仿宋" w:eastAsia="仿宋" w:cs="仿宋"/>
          <w:color w:val="auto"/>
          <w:highlight w:val="none"/>
          <w:u w:val="single"/>
        </w:rPr>
        <w:t>　　</w:t>
      </w:r>
      <w:r>
        <w:rPr>
          <w:rFonts w:ascii="仿宋" w:hAnsi="仿宋" w:eastAsia="仿宋" w:cs="仿宋"/>
          <w:color w:val="auto"/>
          <w:highlight w:val="none"/>
        </w:rPr>
        <w:t>%；</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2.成员方：</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2.1（</w:t>
      </w:r>
      <w:r>
        <w:rPr>
          <w:rFonts w:ascii="仿宋" w:hAnsi="仿宋" w:eastAsia="仿宋" w:cs="仿宋"/>
          <w:color w:val="auto"/>
          <w:highlight w:val="none"/>
          <w:u w:val="single"/>
        </w:rPr>
        <w:t xml:space="preserve"> 成员1的全称 </w:t>
      </w:r>
      <w:r>
        <w:rPr>
          <w:rFonts w:ascii="仿宋" w:hAnsi="仿宋" w:eastAsia="仿宋" w:cs="仿宋"/>
          <w:color w:val="auto"/>
          <w:highlight w:val="none"/>
        </w:rPr>
        <w:t>）的合同金额占合同总额的</w:t>
      </w:r>
      <w:r>
        <w:rPr>
          <w:rFonts w:ascii="仿宋" w:hAnsi="仿宋" w:eastAsia="仿宋" w:cs="仿宋"/>
          <w:color w:val="auto"/>
          <w:highlight w:val="none"/>
          <w:u w:val="single"/>
        </w:rPr>
        <w:t>　　</w:t>
      </w:r>
      <w:r>
        <w:rPr>
          <w:rFonts w:ascii="仿宋" w:hAnsi="仿宋" w:eastAsia="仿宋" w:cs="仿宋"/>
          <w:color w:val="auto"/>
          <w:highlight w:val="none"/>
        </w:rPr>
        <w:t>%；</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三、联合体各方约定：</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1、由</w:t>
      </w:r>
      <w:r>
        <w:rPr>
          <w:rFonts w:ascii="仿宋" w:hAnsi="仿宋" w:eastAsia="仿宋" w:cs="仿宋"/>
          <w:color w:val="auto"/>
          <w:highlight w:val="none"/>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2、联合体各方约定由</w:t>
      </w:r>
      <w:r>
        <w:rPr>
          <w:rFonts w:ascii="仿宋" w:hAnsi="仿宋" w:eastAsia="仿宋" w:cs="仿宋"/>
          <w:color w:val="auto"/>
          <w:highlight w:val="none"/>
          <w:u w:val="single"/>
        </w:rPr>
        <w:t>（填写“牵头方的全称”）代表联合体办理磋商保证金事宜。</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五、本协议自签署之日起生效，政府采购合同履行完毕后自动失效。</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六、本协议一式</w:t>
      </w:r>
      <w:r>
        <w:rPr>
          <w:rFonts w:ascii="仿宋" w:hAnsi="仿宋" w:eastAsia="仿宋" w:cs="仿宋"/>
          <w:color w:val="auto"/>
          <w:highlight w:val="none"/>
          <w:u w:val="single"/>
        </w:rPr>
        <w:t>（填写具体份数）</w:t>
      </w:r>
      <w:r>
        <w:rPr>
          <w:rFonts w:ascii="仿宋" w:hAnsi="仿宋" w:eastAsia="仿宋" w:cs="仿宋"/>
          <w:color w:val="auto"/>
          <w:highlight w:val="none"/>
        </w:rPr>
        <w:t>份，联合体各方各执一份，电子响应文件中提交一份。</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（以下无正文）</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牵头方：</w:t>
      </w:r>
      <w:r>
        <w:rPr>
          <w:rFonts w:ascii="仿宋" w:hAnsi="仿宋" w:eastAsia="仿宋" w:cs="仿宋"/>
          <w:color w:val="auto"/>
          <w:highlight w:val="none"/>
          <w:u w:val="single"/>
        </w:rPr>
        <w:t>（全称并加盖单位公章）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法定代表人或其委托代理人：</w:t>
      </w:r>
      <w:r>
        <w:rPr>
          <w:rFonts w:ascii="仿宋" w:hAnsi="仿宋" w:eastAsia="仿宋" w:cs="仿宋"/>
          <w:color w:val="auto"/>
          <w:highlight w:val="none"/>
          <w:u w:val="single"/>
        </w:rPr>
        <w:t xml:space="preserve"> （签字或盖章）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成员一：</w:t>
      </w:r>
      <w:r>
        <w:rPr>
          <w:rFonts w:ascii="仿宋" w:hAnsi="仿宋" w:eastAsia="仿宋" w:cs="仿宋"/>
          <w:color w:val="auto"/>
          <w:highlight w:val="none"/>
          <w:u w:val="single"/>
        </w:rPr>
        <w:t>（全称并加盖成员一的单位公章）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法定代表人或其委托代理人：</w:t>
      </w:r>
      <w:r>
        <w:rPr>
          <w:rFonts w:ascii="仿宋" w:hAnsi="仿宋" w:eastAsia="仿宋" w:cs="仿宋"/>
          <w:color w:val="auto"/>
          <w:highlight w:val="none"/>
          <w:u w:val="single"/>
        </w:rPr>
        <w:t xml:space="preserve"> （签字或盖章）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成员**：</w:t>
      </w:r>
      <w:r>
        <w:rPr>
          <w:rFonts w:ascii="仿宋" w:hAnsi="仿宋" w:eastAsia="仿宋" w:cs="仿宋"/>
          <w:color w:val="auto"/>
          <w:highlight w:val="none"/>
          <w:u w:val="single"/>
        </w:rPr>
        <w:t>（全称并加盖成员**的单位公章）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法定代表人或其委托代理人：</w:t>
      </w:r>
      <w:r>
        <w:rPr>
          <w:rFonts w:ascii="仿宋" w:hAnsi="仿宋" w:eastAsia="仿宋" w:cs="仿宋"/>
          <w:color w:val="auto"/>
          <w:highlight w:val="none"/>
          <w:u w:val="single"/>
        </w:rPr>
        <w:t xml:space="preserve"> （签字或盖章）</w:t>
      </w:r>
    </w:p>
    <w:p>
      <w:pPr>
        <w:pStyle w:val="11"/>
        <w:ind w:firstLine="480"/>
        <w:jc w:val="right"/>
        <w:rPr>
          <w:rFonts w:ascii="仿宋" w:hAnsi="仿宋" w:eastAsia="仿宋" w:cs="仿宋"/>
          <w:color w:val="auto"/>
          <w:highlight w:val="none"/>
        </w:rPr>
      </w:pPr>
      <w:r>
        <w:rPr>
          <w:rFonts w:ascii="仿宋" w:hAnsi="仿宋" w:eastAsia="仿宋" w:cs="仿宋"/>
          <w:color w:val="auto"/>
          <w:highlight w:val="none"/>
        </w:rPr>
        <w:t>签署日期：</w:t>
      </w:r>
      <w:r>
        <w:rPr>
          <w:rFonts w:ascii="仿宋" w:hAnsi="仿宋" w:eastAsia="仿宋" w:cs="仿宋"/>
          <w:color w:val="auto"/>
          <w:highlight w:val="none"/>
          <w:u w:val="single"/>
        </w:rPr>
        <w:t>　　年　　月　　日</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※注意：</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1、磋商文件接受联合体报价且供应商为联合体的，供应商应提供本协议；否则无须提供。</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2、本协议由委托代理人签字或盖章的，应按照本章载明的格式提供“单位授权书”。</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3、在以联合体形式落实中小企业预留份额项目中，供应商除了要提供《中小企业声明函》，还需提供本协议。</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4、在以联合体形式落实中小企业预留份额项目中，供应商除了要提供《中小企业声明函》，还需提供本协议。</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附件3-7 分包意向协议（若有）</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甲方（总包方）：</w:t>
      </w:r>
      <w:r>
        <w:rPr>
          <w:rFonts w:ascii="仿宋" w:hAnsi="仿宋" w:eastAsia="仿宋" w:cs="仿宋"/>
          <w:color w:val="auto"/>
          <w:highlight w:val="none"/>
          <w:u w:val="single"/>
        </w:rPr>
        <w:t>　　　　　　　</w:t>
      </w:r>
      <w:r>
        <w:rPr>
          <w:rFonts w:ascii="仿宋" w:hAnsi="仿宋" w:eastAsia="仿宋" w:cs="仿宋"/>
          <w:color w:val="auto"/>
          <w:highlight w:val="none"/>
        </w:rPr>
        <w:t>（即本项目的供应商）</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乙方（分包方）：</w:t>
      </w:r>
      <w:r>
        <w:rPr>
          <w:rFonts w:ascii="仿宋" w:hAnsi="仿宋" w:eastAsia="仿宋" w:cs="仿宋"/>
          <w:color w:val="auto"/>
          <w:highlight w:val="none"/>
          <w:u w:val="single"/>
        </w:rPr>
        <w:t>　　　　　　　</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兹有甲方参加</w:t>
      </w:r>
      <w:r>
        <w:rPr>
          <w:rFonts w:ascii="仿宋" w:hAnsi="仿宋" w:eastAsia="仿宋" w:cs="仿宋"/>
          <w:color w:val="auto"/>
          <w:highlight w:val="none"/>
          <w:u w:val="single"/>
        </w:rPr>
        <w:t>（填写“项目名称”）</w:t>
      </w:r>
      <w:r>
        <w:rPr>
          <w:rFonts w:ascii="仿宋" w:hAnsi="仿宋" w:eastAsia="仿宋" w:cs="仿宋"/>
          <w:color w:val="auto"/>
          <w:highlight w:val="none"/>
        </w:rPr>
        <w:t xml:space="preserve"> 项目（项目编号：</w:t>
      </w:r>
      <w:r>
        <w:rPr>
          <w:rFonts w:ascii="仿宋" w:hAnsi="仿宋" w:eastAsia="仿宋" w:cs="仿宋"/>
          <w:color w:val="auto"/>
          <w:highlight w:val="none"/>
          <w:u w:val="single"/>
        </w:rPr>
        <w:t>　　　　　　　</w:t>
      </w:r>
      <w:r>
        <w:rPr>
          <w:rFonts w:ascii="仿宋" w:hAnsi="仿宋" w:eastAsia="仿宋" w:cs="仿宋"/>
          <w:color w:val="auto"/>
          <w:highlight w:val="none"/>
        </w:rPr>
        <w:t>）的政府采购活动。甲方期望将采购项目的部分采购标的分包给乙方完成，而乙方保证能够向甲方提供本协议项下的采购标的，甲、乙双方就合同分包的有关事宜达成下列协议：</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一、分包标的</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u w:val="single"/>
        </w:rPr>
        <w:t>（根据双方的意向填写，可以是表格或文字描述）。</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二、分包合同金额占比</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分包合同价占报价总价的比例：</w:t>
      </w:r>
      <w:r>
        <w:rPr>
          <w:rFonts w:ascii="仿宋" w:hAnsi="仿宋" w:eastAsia="仿宋" w:cs="仿宋"/>
          <w:color w:val="auto"/>
          <w:highlight w:val="none"/>
          <w:u w:val="single"/>
        </w:rPr>
        <w:t>　　　　　</w:t>
      </w:r>
      <w:r>
        <w:rPr>
          <w:rFonts w:ascii="仿宋" w:hAnsi="仿宋" w:eastAsia="仿宋" w:cs="仿宋"/>
          <w:color w:val="auto"/>
          <w:highlight w:val="none"/>
        </w:rPr>
        <w:t>%</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三、其他条款</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甲方：</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住所：</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单位负责人或委托代理人：</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联系方法：</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开户银行：</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账号：</w:t>
            </w:r>
          </w:p>
        </w:tc>
        <w:tc>
          <w:tcPr>
            <w:tcW w:w="4153" w:type="dxa"/>
          </w:tcPr>
          <w:p>
            <w:pPr>
              <w:pStyle w:val="11"/>
              <w:jc w:val="left"/>
              <w:rPr>
                <w:rFonts w:ascii="仿宋" w:hAnsi="仿宋" w:eastAsia="仿宋" w:cs="仿宋"/>
                <w:color w:val="auto"/>
                <w:highlight w:val="none"/>
              </w:rPr>
            </w:pPr>
            <w:r>
              <w:rPr>
                <w:rFonts w:ascii="仿宋" w:hAnsi="仿宋" w:eastAsia="仿宋" w:cs="仿宋"/>
                <w:color w:val="auto"/>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1"/>
              <w:jc w:val="right"/>
              <w:rPr>
                <w:rFonts w:ascii="仿宋" w:hAnsi="仿宋" w:eastAsia="仿宋" w:cs="仿宋"/>
                <w:color w:val="auto"/>
                <w:highlight w:val="none"/>
              </w:rPr>
            </w:pPr>
            <w:r>
              <w:rPr>
                <w:rFonts w:ascii="仿宋" w:hAnsi="仿宋" w:eastAsia="仿宋" w:cs="仿宋"/>
                <w:color w:val="auto"/>
                <w:highlight w:val="none"/>
              </w:rPr>
              <w:t>签订地点：</w:t>
            </w:r>
            <w:r>
              <w:rPr>
                <w:rFonts w:ascii="仿宋" w:hAnsi="仿宋" w:eastAsia="仿宋" w:cs="仿宋"/>
                <w:color w:val="auto"/>
                <w:highlight w:val="none"/>
                <w:u w:val="single"/>
              </w:rPr>
              <w:t>　　　　　　　　　　</w:t>
            </w:r>
          </w:p>
          <w:p>
            <w:pPr>
              <w:pStyle w:val="11"/>
              <w:jc w:val="right"/>
              <w:rPr>
                <w:rFonts w:ascii="仿宋" w:hAnsi="仿宋" w:eastAsia="仿宋" w:cs="仿宋"/>
                <w:color w:val="auto"/>
                <w:highlight w:val="none"/>
              </w:rPr>
            </w:pPr>
            <w:r>
              <w:rPr>
                <w:rFonts w:ascii="仿宋" w:hAnsi="仿宋" w:eastAsia="仿宋" w:cs="仿宋"/>
                <w:color w:val="auto"/>
                <w:highlight w:val="none"/>
              </w:rPr>
              <w:t>签约日期：</w:t>
            </w:r>
            <w:r>
              <w:rPr>
                <w:rFonts w:ascii="仿宋" w:hAnsi="仿宋" w:eastAsia="仿宋" w:cs="仿宋"/>
                <w:color w:val="auto"/>
                <w:highlight w:val="none"/>
                <w:u w:val="single"/>
              </w:rPr>
              <w:t>　　年　　月　　日</w:t>
            </w:r>
          </w:p>
        </w:tc>
      </w:tr>
    </w:tbl>
    <w:p>
      <w:pPr>
        <w:pStyle w:val="11"/>
        <w:ind w:firstLine="480"/>
        <w:jc w:val="left"/>
        <w:rPr>
          <w:rFonts w:ascii="仿宋" w:hAnsi="仿宋" w:eastAsia="仿宋" w:cs="仿宋"/>
          <w:color w:val="auto"/>
          <w:highlight w:val="none"/>
        </w:rPr>
      </w:pPr>
      <w:r>
        <w:rPr>
          <w:rFonts w:ascii="仿宋" w:hAnsi="仿宋" w:eastAsia="仿宋" w:cs="仿宋"/>
          <w:color w:val="auto"/>
          <w:highlight w:val="none"/>
        </w:rPr>
        <w:t>※注意：</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1.磋商文件接受合同分包且供应商拟将合同分包的，应提供本协议；否则无须提供。</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2.本协议由委托代理人签字或盖章的，应按照本章载明的格式提供“单位授权书”。</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3.在以合同分包形式落实中小企业预留份额项目中，供应商除了要提供《中小企业声明函》，还需提供本协议。</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附件3-8 其它资格证明文件</w:t>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（若有）</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2、若磋商文件规定接受联合体形式且供应商为联合体的，涉及联合体成员的其它资格证明文件在此处提供相关证明材料，并加盖供应商单位公章。</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w:t>
      </w:r>
      <w:r>
        <w:rPr>
          <w:rFonts w:ascii="仿宋" w:hAnsi="仿宋" w:eastAsia="仿宋" w:cs="仿宋"/>
          <w:color w:val="auto"/>
          <w:highlight w:val="none"/>
          <w:u w:val="single"/>
        </w:rPr>
        <w:t>　　　　　（签字）</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供应商名称</w:t>
      </w:r>
      <w:r>
        <w:rPr>
          <w:rFonts w:ascii="仿宋" w:hAnsi="仿宋" w:eastAsia="仿宋" w:cs="仿宋"/>
          <w:color w:val="auto"/>
          <w:highlight w:val="none"/>
          <w:u w:val="single"/>
        </w:rPr>
        <w:t>　　　　　（全称并加盖公章）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w:t>
      </w:r>
      <w:r>
        <w:rPr>
          <w:rFonts w:ascii="仿宋" w:hAnsi="仿宋" w:eastAsia="仿宋" w:cs="仿宋"/>
          <w:color w:val="auto"/>
          <w:highlight w:val="none"/>
        </w:rPr>
        <w:t>年</w:t>
      </w:r>
      <w:r>
        <w:rPr>
          <w:rFonts w:ascii="仿宋" w:hAnsi="仿宋" w:eastAsia="仿宋" w:cs="仿宋"/>
          <w:color w:val="auto"/>
          <w:highlight w:val="none"/>
          <w:u w:val="single"/>
        </w:rPr>
        <w:t>　　</w:t>
      </w:r>
      <w:r>
        <w:rPr>
          <w:rFonts w:ascii="仿宋" w:hAnsi="仿宋" w:eastAsia="仿宋" w:cs="仿宋"/>
          <w:color w:val="auto"/>
          <w:highlight w:val="none"/>
        </w:rPr>
        <w:t>月</w:t>
      </w:r>
      <w:r>
        <w:rPr>
          <w:rFonts w:ascii="仿宋" w:hAnsi="仿宋" w:eastAsia="仿宋" w:cs="仿宋"/>
          <w:color w:val="auto"/>
          <w:highlight w:val="none"/>
          <w:u w:val="single"/>
        </w:rPr>
        <w:t>　　</w:t>
      </w:r>
      <w:r>
        <w:rPr>
          <w:rFonts w:ascii="仿宋" w:hAnsi="仿宋" w:eastAsia="仿宋" w:cs="仿宋"/>
          <w:color w:val="auto"/>
          <w:highlight w:val="none"/>
        </w:rPr>
        <w:t>日</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附件4 磋商保证金凭证</w:t>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编制说明</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2、磋商保证金是否已提交按照磋商文件规定执行。</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附件5-1 技术和服务要求响应表</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供应商名称：</w:t>
      </w:r>
      <w:r>
        <w:rPr>
          <w:rFonts w:ascii="仿宋" w:hAnsi="仿宋" w:eastAsia="仿宋" w:cs="仿宋"/>
          <w:color w:val="auto"/>
          <w:highlight w:val="none"/>
          <w:u w:val="single"/>
        </w:rPr>
        <w:t>（全称加盖单位公章）</w:t>
      </w:r>
      <w:r>
        <w:rPr>
          <w:rFonts w:ascii="仿宋" w:hAnsi="仿宋" w:eastAsia="仿宋" w:cs="仿宋"/>
          <w:color w:val="auto"/>
          <w:highlight w:val="none"/>
        </w:rPr>
        <w:t>项目编号∶</w:t>
      </w:r>
      <w:r>
        <w:rPr>
          <w:rFonts w:ascii="仿宋" w:hAnsi="仿宋" w:eastAsia="仿宋" w:cs="仿宋"/>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11"/>
              <w:jc w:val="left"/>
              <w:rPr>
                <w:rFonts w:ascii="仿宋" w:hAnsi="仿宋" w:eastAsia="仿宋" w:cs="仿宋"/>
                <w:color w:val="auto"/>
                <w:highlight w:val="none"/>
              </w:rPr>
            </w:pPr>
            <w:r>
              <w:rPr>
                <w:rFonts w:ascii="仿宋" w:hAnsi="仿宋" w:eastAsia="仿宋" w:cs="仿宋"/>
                <w:color w:val="auto"/>
                <w:highlight w:val="none"/>
              </w:rPr>
              <w:t>采购包</w:t>
            </w:r>
          </w:p>
        </w:tc>
        <w:tc>
          <w:tcPr>
            <w:tcW w:w="1519" w:type="dxa"/>
          </w:tcPr>
          <w:p>
            <w:pPr>
              <w:pStyle w:val="11"/>
              <w:jc w:val="left"/>
              <w:rPr>
                <w:rFonts w:ascii="仿宋" w:hAnsi="仿宋" w:eastAsia="仿宋" w:cs="仿宋"/>
                <w:color w:val="auto"/>
                <w:highlight w:val="none"/>
              </w:rPr>
            </w:pPr>
            <w:r>
              <w:rPr>
                <w:rFonts w:ascii="仿宋" w:hAnsi="仿宋" w:eastAsia="仿宋" w:cs="仿宋"/>
                <w:color w:val="auto"/>
                <w:highlight w:val="none"/>
              </w:rPr>
              <w:t>章节条目号</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竞争性磋商文件规定的技术和服务要求</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响应文件响应承诺</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仿宋" w:hAnsi="仿宋" w:eastAsia="仿宋" w:cs="仿宋"/>
                <w:color w:val="auto"/>
                <w:highlight w:val="none"/>
              </w:rPr>
            </w:pPr>
          </w:p>
        </w:tc>
        <w:tc>
          <w:tcPr>
            <w:tcW w:w="1519"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仿宋" w:hAnsi="仿宋" w:eastAsia="仿宋" w:cs="仿宋"/>
                <w:color w:val="auto"/>
                <w:highlight w:val="none"/>
              </w:rPr>
            </w:pPr>
          </w:p>
        </w:tc>
        <w:tc>
          <w:tcPr>
            <w:tcW w:w="1519"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9" w:type="dxa"/>
          </w:tcPr>
          <w:p>
            <w:pPr>
              <w:rPr>
                <w:rFonts w:hint="eastAsia" w:ascii="仿宋" w:hAnsi="仿宋" w:eastAsia="仿宋" w:cs="仿宋"/>
                <w:color w:val="auto"/>
                <w:highlight w:val="none"/>
              </w:rPr>
            </w:pPr>
          </w:p>
        </w:tc>
        <w:tc>
          <w:tcPr>
            <w:tcW w:w="1519"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r>
    </w:tbl>
    <w:p>
      <w:pPr>
        <w:pStyle w:val="11"/>
        <w:jc w:val="left"/>
        <w:rPr>
          <w:rFonts w:ascii="仿宋" w:hAnsi="仿宋" w:eastAsia="仿宋" w:cs="仿宋"/>
          <w:color w:val="auto"/>
          <w:highlight w:val="none"/>
        </w:rPr>
      </w:pPr>
      <w:r>
        <w:rPr>
          <w:rFonts w:ascii="仿宋" w:hAnsi="仿宋" w:eastAsia="仿宋" w:cs="仿宋"/>
          <w:b/>
          <w:color w:val="auto"/>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11"/>
        <w:jc w:val="left"/>
        <w:rPr>
          <w:rFonts w:ascii="仿宋" w:hAnsi="仿宋" w:eastAsia="仿宋" w:cs="仿宋"/>
          <w:color w:val="auto"/>
          <w:highlight w:val="none"/>
        </w:rPr>
      </w:pPr>
      <w:r>
        <w:rPr>
          <w:rFonts w:ascii="仿宋" w:hAnsi="仿宋" w:eastAsia="仿宋" w:cs="仿宋"/>
          <w:b/>
          <w:color w:val="auto"/>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供应商代表签字：</w:t>
      </w:r>
      <w:r>
        <w:rPr>
          <w:rFonts w:ascii="仿宋" w:hAnsi="仿宋" w:eastAsia="仿宋" w:cs="仿宋"/>
          <w:color w:val="auto"/>
          <w:highlight w:val="none"/>
          <w:u w:val="single"/>
        </w:rPr>
        <w:t>　　　　　　　　　　</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附件5-2        商务条件和其它事项响应表</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供应商名称：</w:t>
      </w:r>
      <w:r>
        <w:rPr>
          <w:rFonts w:ascii="仿宋" w:hAnsi="仿宋" w:eastAsia="仿宋" w:cs="仿宋"/>
          <w:color w:val="auto"/>
          <w:highlight w:val="none"/>
          <w:u w:val="single"/>
        </w:rPr>
        <w:t>（全称加盖单位公章）</w:t>
      </w:r>
      <w:r>
        <w:rPr>
          <w:rFonts w:ascii="仿宋" w:hAnsi="仿宋" w:eastAsia="仿宋" w:cs="仿宋"/>
          <w:color w:val="auto"/>
          <w:highlight w:val="none"/>
        </w:rPr>
        <w:t>项目编号∶</w:t>
      </w:r>
      <w:r>
        <w:rPr>
          <w:rFonts w:ascii="仿宋" w:hAnsi="仿宋" w:eastAsia="仿宋" w:cs="仿宋"/>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11"/>
              <w:jc w:val="left"/>
              <w:rPr>
                <w:rFonts w:ascii="仿宋" w:hAnsi="仿宋" w:eastAsia="仿宋" w:cs="仿宋"/>
                <w:color w:val="auto"/>
                <w:highlight w:val="none"/>
              </w:rPr>
            </w:pPr>
            <w:r>
              <w:rPr>
                <w:rFonts w:ascii="仿宋" w:hAnsi="仿宋" w:eastAsia="仿宋" w:cs="仿宋"/>
                <w:color w:val="auto"/>
                <w:highlight w:val="none"/>
              </w:rPr>
              <w:t>采购包</w:t>
            </w:r>
          </w:p>
        </w:tc>
        <w:tc>
          <w:tcPr>
            <w:tcW w:w="1519" w:type="dxa"/>
          </w:tcPr>
          <w:p>
            <w:pPr>
              <w:pStyle w:val="11"/>
              <w:jc w:val="left"/>
              <w:rPr>
                <w:rFonts w:ascii="仿宋" w:hAnsi="仿宋" w:eastAsia="仿宋" w:cs="仿宋"/>
                <w:color w:val="auto"/>
                <w:highlight w:val="none"/>
              </w:rPr>
            </w:pPr>
            <w:r>
              <w:rPr>
                <w:rFonts w:ascii="仿宋" w:hAnsi="仿宋" w:eastAsia="仿宋" w:cs="仿宋"/>
                <w:color w:val="auto"/>
                <w:highlight w:val="none"/>
              </w:rPr>
              <w:t>章节条目号</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竞争性磋商文件规定的商务条件要求</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响应文件响应承诺</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仿宋" w:hAnsi="仿宋" w:eastAsia="仿宋" w:cs="仿宋"/>
                <w:color w:val="auto"/>
                <w:highlight w:val="none"/>
              </w:rPr>
            </w:pPr>
          </w:p>
        </w:tc>
        <w:tc>
          <w:tcPr>
            <w:tcW w:w="1519"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仿宋" w:hAnsi="仿宋" w:eastAsia="仿宋" w:cs="仿宋"/>
                <w:color w:val="auto"/>
                <w:highlight w:val="none"/>
              </w:rPr>
            </w:pPr>
          </w:p>
        </w:tc>
        <w:tc>
          <w:tcPr>
            <w:tcW w:w="1519"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9" w:type="dxa"/>
          </w:tcPr>
          <w:p>
            <w:pPr>
              <w:rPr>
                <w:rFonts w:hint="eastAsia" w:ascii="仿宋" w:hAnsi="仿宋" w:eastAsia="仿宋" w:cs="仿宋"/>
                <w:color w:val="auto"/>
                <w:highlight w:val="none"/>
              </w:rPr>
            </w:pPr>
          </w:p>
        </w:tc>
        <w:tc>
          <w:tcPr>
            <w:tcW w:w="1519"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c>
          <w:tcPr>
            <w:tcW w:w="2026" w:type="dxa"/>
          </w:tcPr>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p>
        </w:tc>
      </w:tr>
    </w:tbl>
    <w:p>
      <w:pPr>
        <w:pStyle w:val="11"/>
        <w:jc w:val="left"/>
        <w:rPr>
          <w:rFonts w:ascii="仿宋" w:hAnsi="仿宋" w:eastAsia="仿宋" w:cs="仿宋"/>
          <w:color w:val="auto"/>
          <w:highlight w:val="none"/>
        </w:rPr>
      </w:pPr>
      <w:r>
        <w:rPr>
          <w:rFonts w:ascii="仿宋" w:hAnsi="仿宋" w:eastAsia="仿宋" w:cs="仿宋"/>
          <w:b/>
          <w:color w:val="auto"/>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11"/>
        <w:jc w:val="left"/>
        <w:rPr>
          <w:rFonts w:ascii="仿宋" w:hAnsi="仿宋" w:eastAsia="仿宋" w:cs="仿宋"/>
          <w:color w:val="auto"/>
          <w:highlight w:val="none"/>
        </w:rPr>
      </w:pPr>
      <w:r>
        <w:rPr>
          <w:rFonts w:ascii="仿宋" w:hAnsi="仿宋" w:eastAsia="仿宋" w:cs="仿宋"/>
          <w:b/>
          <w:color w:val="auto"/>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供应商代表签字：</w:t>
      </w:r>
      <w:r>
        <w:rPr>
          <w:rFonts w:ascii="仿宋" w:hAnsi="仿宋" w:eastAsia="仿宋" w:cs="仿宋"/>
          <w:color w:val="auto"/>
          <w:highlight w:val="none"/>
          <w:u w:val="single"/>
        </w:rPr>
        <w:t>　　　　　　　　　　</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附件6 相关技术、商务、服务响应承诺及资料</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说明：</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2.如果没有特别要求的，供应商根据磋商文件的要求以及特点，提供相关技术、商务、服务响应承诺及资料，格式自拟。</w:t>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w:t>
      </w:r>
      <w:r>
        <w:rPr>
          <w:rFonts w:ascii="仿宋" w:hAnsi="仿宋" w:eastAsia="仿宋" w:cs="仿宋"/>
          <w:color w:val="auto"/>
          <w:highlight w:val="none"/>
          <w:u w:val="single"/>
        </w:rPr>
        <w:t>　　　　　（签字）</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供应商名称</w:t>
      </w:r>
      <w:r>
        <w:rPr>
          <w:rFonts w:ascii="仿宋" w:hAnsi="仿宋" w:eastAsia="仿宋" w:cs="仿宋"/>
          <w:color w:val="auto"/>
          <w:highlight w:val="none"/>
          <w:u w:val="single"/>
        </w:rPr>
        <w:t>　　　　　（全称并加盖公章）　　　　　</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w:t>
      </w:r>
      <w:r>
        <w:rPr>
          <w:rFonts w:ascii="仿宋" w:hAnsi="仿宋" w:eastAsia="仿宋" w:cs="仿宋"/>
          <w:color w:val="auto"/>
          <w:highlight w:val="none"/>
        </w:rPr>
        <w:t>年</w:t>
      </w:r>
      <w:r>
        <w:rPr>
          <w:rFonts w:ascii="仿宋" w:hAnsi="仿宋" w:eastAsia="仿宋" w:cs="仿宋"/>
          <w:color w:val="auto"/>
          <w:highlight w:val="none"/>
          <w:u w:val="single"/>
        </w:rPr>
        <w:t>　　　</w:t>
      </w:r>
      <w:r>
        <w:rPr>
          <w:rFonts w:ascii="仿宋" w:hAnsi="仿宋" w:eastAsia="仿宋" w:cs="仿宋"/>
          <w:color w:val="auto"/>
          <w:highlight w:val="none"/>
        </w:rPr>
        <w:t>月</w:t>
      </w:r>
      <w:r>
        <w:rPr>
          <w:rFonts w:ascii="仿宋" w:hAnsi="仿宋" w:eastAsia="仿宋" w:cs="仿宋"/>
          <w:color w:val="auto"/>
          <w:highlight w:val="none"/>
          <w:u w:val="single"/>
        </w:rPr>
        <w:t>　　　</w:t>
      </w:r>
      <w:r>
        <w:rPr>
          <w:rFonts w:ascii="仿宋" w:hAnsi="仿宋" w:eastAsia="仿宋" w:cs="仿宋"/>
          <w:color w:val="auto"/>
          <w:highlight w:val="none"/>
        </w:rPr>
        <w:t>日</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附件7 供应商提交符合政府采购政策的证明材料</w:t>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附件7-1-1 中小企业声明函（若有）</w:t>
      </w:r>
    </w:p>
    <w:p>
      <w:pPr>
        <w:pStyle w:val="11"/>
        <w:ind w:firstLine="480"/>
        <w:jc w:val="center"/>
        <w:rPr>
          <w:rFonts w:ascii="仿宋" w:hAnsi="仿宋" w:eastAsia="仿宋" w:cs="仿宋"/>
          <w:color w:val="auto"/>
          <w:highlight w:val="none"/>
        </w:rPr>
      </w:pPr>
      <w:r>
        <w:rPr>
          <w:rFonts w:ascii="仿宋" w:hAnsi="仿宋" w:eastAsia="仿宋" w:cs="仿宋"/>
          <w:color w:val="auto"/>
          <w:highlight w:val="none"/>
        </w:rPr>
        <w:t>中小企业声明函（货物）</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本公司</w:t>
      </w:r>
      <w:r>
        <w:rPr>
          <w:rFonts w:ascii="仿宋" w:hAnsi="仿宋" w:eastAsia="仿宋" w:cs="仿宋"/>
          <w:color w:val="auto"/>
          <w:highlight w:val="none"/>
          <w:u w:val="single"/>
        </w:rPr>
        <w:t>（联合体）</w:t>
      </w:r>
      <w:r>
        <w:rPr>
          <w:rFonts w:ascii="仿宋" w:hAnsi="仿宋" w:eastAsia="仿宋" w:cs="仿宋"/>
          <w:color w:val="auto"/>
          <w:highlight w:val="none"/>
        </w:rPr>
        <w:t>郑重声明，根据《政府采购促进中小企业发展管理办法》（财库﹝2020﹞46号）的规定，本公司</w:t>
      </w:r>
      <w:r>
        <w:rPr>
          <w:rFonts w:ascii="仿宋" w:hAnsi="仿宋" w:eastAsia="仿宋" w:cs="仿宋"/>
          <w:color w:val="auto"/>
          <w:highlight w:val="none"/>
          <w:u w:val="single"/>
        </w:rPr>
        <w:t>（联合体）</w:t>
      </w:r>
      <w:r>
        <w:rPr>
          <w:rFonts w:ascii="仿宋" w:hAnsi="仿宋" w:eastAsia="仿宋" w:cs="仿宋"/>
          <w:color w:val="auto"/>
          <w:highlight w:val="none"/>
        </w:rPr>
        <w:t>参加</w:t>
      </w:r>
      <w:r>
        <w:rPr>
          <w:rFonts w:ascii="仿宋" w:hAnsi="仿宋" w:eastAsia="仿宋" w:cs="仿宋"/>
          <w:color w:val="auto"/>
          <w:highlight w:val="none"/>
          <w:u w:val="single"/>
        </w:rPr>
        <w:t>（单位名称）</w:t>
      </w:r>
      <w:r>
        <w:rPr>
          <w:rFonts w:ascii="仿宋" w:hAnsi="仿宋" w:eastAsia="仿宋" w:cs="仿宋"/>
          <w:color w:val="auto"/>
          <w:highlight w:val="none"/>
        </w:rPr>
        <w:t>的</w:t>
      </w:r>
      <w:r>
        <w:rPr>
          <w:rFonts w:ascii="仿宋" w:hAnsi="仿宋" w:eastAsia="仿宋" w:cs="仿宋"/>
          <w:color w:val="auto"/>
          <w:highlight w:val="none"/>
          <w:u w:val="single"/>
        </w:rPr>
        <w:t>（项目名称）</w:t>
      </w:r>
      <w:r>
        <w:rPr>
          <w:rFonts w:ascii="仿宋" w:hAnsi="仿宋" w:eastAsia="仿宋" w:cs="仿宋"/>
          <w:color w:val="auto"/>
          <w:highlight w:val="none"/>
        </w:rPr>
        <w:t>采购活动，提供的货物全部由符合政策要求的中小企业制造。相关企业（含联合体中的中小企业、签订分包意向协议的中小企业）的具体情况如下：</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w:t>
      </w:r>
      <w:r>
        <w:rPr>
          <w:rFonts w:ascii="仿宋" w:hAnsi="仿宋" w:eastAsia="仿宋" w:cs="仿宋"/>
          <w:color w:val="auto"/>
          <w:highlight w:val="none"/>
          <w:u w:val="single"/>
        </w:rPr>
        <w:t>（标的名称）</w:t>
      </w:r>
      <w:r>
        <w:rPr>
          <w:rFonts w:ascii="仿宋" w:hAnsi="仿宋" w:eastAsia="仿宋" w:cs="仿宋"/>
          <w:color w:val="auto"/>
          <w:highlight w:val="none"/>
        </w:rPr>
        <w:t>，属于</w:t>
      </w:r>
      <w:r>
        <w:rPr>
          <w:rFonts w:ascii="仿宋" w:hAnsi="仿宋" w:eastAsia="仿宋" w:cs="仿宋"/>
          <w:color w:val="auto"/>
          <w:highlight w:val="none"/>
          <w:u w:val="single"/>
        </w:rPr>
        <w:t>（采购文件中明确的所属行业）</w:t>
      </w:r>
      <w:r>
        <w:rPr>
          <w:rFonts w:ascii="仿宋" w:hAnsi="仿宋" w:eastAsia="仿宋" w:cs="仿宋"/>
          <w:color w:val="auto"/>
          <w:highlight w:val="none"/>
        </w:rPr>
        <w:t>行业；制造商为</w:t>
      </w:r>
      <w:r>
        <w:rPr>
          <w:rFonts w:ascii="仿宋" w:hAnsi="仿宋" w:eastAsia="仿宋" w:cs="仿宋"/>
          <w:color w:val="auto"/>
          <w:highlight w:val="none"/>
          <w:u w:val="single"/>
        </w:rPr>
        <w:t>（企业名称）</w:t>
      </w:r>
      <w:r>
        <w:rPr>
          <w:rFonts w:ascii="仿宋" w:hAnsi="仿宋" w:eastAsia="仿宋" w:cs="仿宋"/>
          <w:color w:val="auto"/>
          <w:highlight w:val="none"/>
        </w:rPr>
        <w:t>，从业人员人，营业收入为万元，资产总额为万元¹，属于</w:t>
      </w:r>
      <w:r>
        <w:rPr>
          <w:rFonts w:ascii="仿宋" w:hAnsi="仿宋" w:eastAsia="仿宋" w:cs="仿宋"/>
          <w:color w:val="auto"/>
          <w:highlight w:val="none"/>
          <w:u w:val="single"/>
        </w:rPr>
        <w:t>（中型企业、小型企业、微型企业）</w:t>
      </w:r>
      <w:r>
        <w:rPr>
          <w:rFonts w:ascii="仿宋" w:hAnsi="仿宋" w:eastAsia="仿宋" w:cs="仿宋"/>
          <w:color w:val="auto"/>
          <w:highlight w:val="none"/>
        </w:rPr>
        <w:t>；</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w:t>
      </w:r>
      <w:r>
        <w:rPr>
          <w:rFonts w:ascii="仿宋" w:hAnsi="仿宋" w:eastAsia="仿宋" w:cs="仿宋"/>
          <w:color w:val="auto"/>
          <w:highlight w:val="none"/>
          <w:u w:val="single"/>
        </w:rPr>
        <w:t>（标的名称）</w:t>
      </w:r>
      <w:r>
        <w:rPr>
          <w:rFonts w:ascii="仿宋" w:hAnsi="仿宋" w:eastAsia="仿宋" w:cs="仿宋"/>
          <w:color w:val="auto"/>
          <w:highlight w:val="none"/>
        </w:rPr>
        <w:t>，属于</w:t>
      </w:r>
      <w:r>
        <w:rPr>
          <w:rFonts w:ascii="仿宋" w:hAnsi="仿宋" w:eastAsia="仿宋" w:cs="仿宋"/>
          <w:color w:val="auto"/>
          <w:highlight w:val="none"/>
          <w:u w:val="single"/>
        </w:rPr>
        <w:t>（采购文件中明确的所属行业）</w:t>
      </w:r>
      <w:r>
        <w:rPr>
          <w:rFonts w:ascii="仿宋" w:hAnsi="仿宋" w:eastAsia="仿宋" w:cs="仿宋"/>
          <w:color w:val="auto"/>
          <w:highlight w:val="none"/>
        </w:rPr>
        <w:t>行业；制造商为</w:t>
      </w:r>
      <w:r>
        <w:rPr>
          <w:rFonts w:ascii="仿宋" w:hAnsi="仿宋" w:eastAsia="仿宋" w:cs="仿宋"/>
          <w:color w:val="auto"/>
          <w:highlight w:val="none"/>
          <w:u w:val="single"/>
        </w:rPr>
        <w:t>（企业名称）</w:t>
      </w:r>
      <w:r>
        <w:rPr>
          <w:rFonts w:ascii="仿宋" w:hAnsi="仿宋" w:eastAsia="仿宋" w:cs="仿宋"/>
          <w:color w:val="auto"/>
          <w:highlight w:val="none"/>
        </w:rPr>
        <w:t>，从业人员人，营业收入为万元，资产总额为万元，属于</w:t>
      </w:r>
      <w:r>
        <w:rPr>
          <w:rFonts w:ascii="仿宋" w:hAnsi="仿宋" w:eastAsia="仿宋" w:cs="仿宋"/>
          <w:color w:val="auto"/>
          <w:highlight w:val="none"/>
          <w:u w:val="single"/>
        </w:rPr>
        <w:t>（中型企业、小型企业、微型企业）</w:t>
      </w:r>
      <w:r>
        <w:rPr>
          <w:rFonts w:ascii="仿宋" w:hAnsi="仿宋" w:eastAsia="仿宋" w:cs="仿宋"/>
          <w:color w:val="auto"/>
          <w:highlight w:val="none"/>
        </w:rPr>
        <w:t>；</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以上企业，不属于大企业的分支机构，不存在控股股东为大企业的情形，也不存在与大企业的负责人为同一人的情形。</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本企业对上述声明内容的真实性负责。如有虚假，将依法承担相应责任。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企业名称（盖章）：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w:t>
      </w:r>
      <w:r>
        <w:rPr>
          <w:rFonts w:ascii="仿宋" w:hAnsi="仿宋" w:eastAsia="仿宋" w:cs="仿宋"/>
          <w:color w:val="auto"/>
          <w:highlight w:val="none"/>
        </w:rPr>
        <w:t>年</w:t>
      </w:r>
      <w:r>
        <w:rPr>
          <w:rFonts w:ascii="仿宋" w:hAnsi="仿宋" w:eastAsia="仿宋" w:cs="仿宋"/>
          <w:color w:val="auto"/>
          <w:highlight w:val="none"/>
          <w:u w:val="single"/>
        </w:rPr>
        <w:t>　　　</w:t>
      </w:r>
      <w:r>
        <w:rPr>
          <w:rFonts w:ascii="仿宋" w:hAnsi="仿宋" w:eastAsia="仿宋" w:cs="仿宋"/>
          <w:color w:val="auto"/>
          <w:highlight w:val="none"/>
        </w:rPr>
        <w:t>月</w:t>
      </w:r>
      <w:r>
        <w:rPr>
          <w:rFonts w:ascii="仿宋" w:hAnsi="仿宋" w:eastAsia="仿宋" w:cs="仿宋"/>
          <w:color w:val="auto"/>
          <w:highlight w:val="none"/>
          <w:u w:val="single"/>
        </w:rPr>
        <w:t>　　　</w:t>
      </w:r>
      <w:r>
        <w:rPr>
          <w:rFonts w:ascii="仿宋" w:hAnsi="仿宋" w:eastAsia="仿宋" w:cs="仿宋"/>
          <w:color w:val="auto"/>
          <w:highlight w:val="none"/>
        </w:rPr>
        <w:t>日</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※注意：</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1、从业人员、营业收入、资产总额填报上一年度数据，无上一年度数据的新成立企业可不填报。</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 xml:space="preserve"> 中小企业声明函（工程、服务）</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本公司</w:t>
      </w:r>
      <w:r>
        <w:rPr>
          <w:rFonts w:ascii="仿宋" w:hAnsi="仿宋" w:eastAsia="仿宋" w:cs="仿宋"/>
          <w:color w:val="auto"/>
          <w:highlight w:val="none"/>
          <w:u w:val="single"/>
        </w:rPr>
        <w:t>（联合体）</w:t>
      </w:r>
      <w:r>
        <w:rPr>
          <w:rFonts w:ascii="仿宋" w:hAnsi="仿宋" w:eastAsia="仿宋" w:cs="仿宋"/>
          <w:color w:val="auto"/>
          <w:highlight w:val="none"/>
        </w:rPr>
        <w:t>郑重声明，根据《政府采购促进中小企业发展管理办法》（财库﹝2020﹞46号）的规定，本公司</w:t>
      </w:r>
      <w:r>
        <w:rPr>
          <w:rFonts w:ascii="仿宋" w:hAnsi="仿宋" w:eastAsia="仿宋" w:cs="仿宋"/>
          <w:color w:val="auto"/>
          <w:highlight w:val="none"/>
          <w:u w:val="single"/>
        </w:rPr>
        <w:t>（联合体）</w:t>
      </w:r>
      <w:r>
        <w:rPr>
          <w:rFonts w:ascii="仿宋" w:hAnsi="仿宋" w:eastAsia="仿宋" w:cs="仿宋"/>
          <w:color w:val="auto"/>
          <w:highlight w:val="none"/>
        </w:rPr>
        <w:t>参加</w:t>
      </w:r>
      <w:r>
        <w:rPr>
          <w:rFonts w:ascii="仿宋" w:hAnsi="仿宋" w:eastAsia="仿宋" w:cs="仿宋"/>
          <w:color w:val="auto"/>
          <w:highlight w:val="none"/>
          <w:u w:val="single"/>
        </w:rPr>
        <w:t>（单位名称）</w:t>
      </w:r>
      <w:r>
        <w:rPr>
          <w:rFonts w:ascii="仿宋" w:hAnsi="仿宋" w:eastAsia="仿宋" w:cs="仿宋"/>
          <w:color w:val="auto"/>
          <w:highlight w:val="none"/>
        </w:rPr>
        <w:t>的</w:t>
      </w:r>
      <w:r>
        <w:rPr>
          <w:rFonts w:ascii="仿宋" w:hAnsi="仿宋" w:eastAsia="仿宋" w:cs="仿宋"/>
          <w:color w:val="auto"/>
          <w:highlight w:val="none"/>
          <w:u w:val="single"/>
        </w:rPr>
        <w:t>（项目名称）</w:t>
      </w:r>
      <w:r>
        <w:rPr>
          <w:rFonts w:ascii="仿宋" w:hAnsi="仿宋" w:eastAsia="仿宋" w:cs="仿宋"/>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w:t>
      </w:r>
      <w:r>
        <w:rPr>
          <w:rFonts w:ascii="仿宋" w:hAnsi="仿宋" w:eastAsia="仿宋" w:cs="仿宋"/>
          <w:color w:val="auto"/>
          <w:highlight w:val="none"/>
          <w:u w:val="single"/>
        </w:rPr>
        <w:t>（标的名称）</w:t>
      </w:r>
      <w:r>
        <w:rPr>
          <w:rFonts w:ascii="仿宋" w:hAnsi="仿宋" w:eastAsia="仿宋" w:cs="仿宋"/>
          <w:color w:val="auto"/>
          <w:highlight w:val="none"/>
        </w:rPr>
        <w:t>，属于</w:t>
      </w:r>
      <w:r>
        <w:rPr>
          <w:rFonts w:ascii="仿宋" w:hAnsi="仿宋" w:eastAsia="仿宋" w:cs="仿宋"/>
          <w:color w:val="auto"/>
          <w:highlight w:val="none"/>
          <w:u w:val="single"/>
        </w:rPr>
        <w:t>（采购文件中明确的所属行业）</w:t>
      </w:r>
      <w:r>
        <w:rPr>
          <w:rFonts w:ascii="仿宋" w:hAnsi="仿宋" w:eastAsia="仿宋" w:cs="仿宋"/>
          <w:color w:val="auto"/>
          <w:highlight w:val="none"/>
        </w:rPr>
        <w:t>行业；承建（承接）企业为</w:t>
      </w:r>
      <w:r>
        <w:rPr>
          <w:rFonts w:ascii="仿宋" w:hAnsi="仿宋" w:eastAsia="仿宋" w:cs="仿宋"/>
          <w:color w:val="auto"/>
          <w:highlight w:val="none"/>
          <w:u w:val="single"/>
        </w:rPr>
        <w:t>（企业名称）</w:t>
      </w:r>
      <w:r>
        <w:rPr>
          <w:rFonts w:ascii="仿宋" w:hAnsi="仿宋" w:eastAsia="仿宋" w:cs="仿宋"/>
          <w:color w:val="auto"/>
          <w:highlight w:val="none"/>
        </w:rPr>
        <w:t>，从业人员</w:t>
      </w:r>
      <w:r>
        <w:rPr>
          <w:rFonts w:ascii="仿宋" w:hAnsi="仿宋" w:eastAsia="仿宋" w:cs="仿宋"/>
          <w:color w:val="auto"/>
          <w:highlight w:val="none"/>
          <w:u w:val="single"/>
        </w:rPr>
        <w:t xml:space="preserve"> </w:t>
      </w:r>
      <w:r>
        <w:rPr>
          <w:rFonts w:ascii="仿宋" w:hAnsi="仿宋" w:eastAsia="仿宋" w:cs="仿宋"/>
          <w:color w:val="auto"/>
          <w:highlight w:val="none"/>
        </w:rPr>
        <w:t>人，营业收入为</w:t>
      </w:r>
      <w:r>
        <w:rPr>
          <w:rFonts w:ascii="仿宋" w:hAnsi="仿宋" w:eastAsia="仿宋" w:cs="仿宋"/>
          <w:color w:val="auto"/>
          <w:highlight w:val="none"/>
          <w:u w:val="single"/>
        </w:rPr>
        <w:t xml:space="preserve"> </w:t>
      </w:r>
      <w:r>
        <w:rPr>
          <w:rFonts w:ascii="仿宋" w:hAnsi="仿宋" w:eastAsia="仿宋" w:cs="仿宋"/>
          <w:color w:val="auto"/>
          <w:highlight w:val="none"/>
        </w:rPr>
        <w:t>万元，资产总额为</w:t>
      </w:r>
      <w:r>
        <w:rPr>
          <w:rFonts w:ascii="仿宋" w:hAnsi="仿宋" w:eastAsia="仿宋" w:cs="仿宋"/>
          <w:color w:val="auto"/>
          <w:highlight w:val="none"/>
          <w:u w:val="single"/>
        </w:rPr>
        <w:t xml:space="preserve"> </w:t>
      </w:r>
      <w:r>
        <w:rPr>
          <w:rFonts w:ascii="仿宋" w:hAnsi="仿宋" w:eastAsia="仿宋" w:cs="仿宋"/>
          <w:color w:val="auto"/>
          <w:highlight w:val="none"/>
        </w:rPr>
        <w:t>万元¹，属于</w:t>
      </w:r>
      <w:r>
        <w:rPr>
          <w:rFonts w:ascii="仿宋" w:hAnsi="仿宋" w:eastAsia="仿宋" w:cs="仿宋"/>
          <w:color w:val="auto"/>
          <w:highlight w:val="none"/>
          <w:u w:val="single"/>
        </w:rPr>
        <w:t>（中型企业、小型企业、微型企业）</w:t>
      </w:r>
      <w:r>
        <w:rPr>
          <w:rFonts w:ascii="仿宋" w:hAnsi="仿宋" w:eastAsia="仿宋" w:cs="仿宋"/>
          <w:color w:val="auto"/>
          <w:highlight w:val="none"/>
        </w:rPr>
        <w:t>；</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w:t>
      </w:r>
      <w:r>
        <w:rPr>
          <w:rFonts w:ascii="仿宋" w:hAnsi="仿宋" w:eastAsia="仿宋" w:cs="仿宋"/>
          <w:color w:val="auto"/>
          <w:highlight w:val="none"/>
          <w:u w:val="single"/>
        </w:rPr>
        <w:t>（标的名称）</w:t>
      </w:r>
      <w:r>
        <w:rPr>
          <w:rFonts w:ascii="仿宋" w:hAnsi="仿宋" w:eastAsia="仿宋" w:cs="仿宋"/>
          <w:color w:val="auto"/>
          <w:highlight w:val="none"/>
        </w:rPr>
        <w:t>，属于</w:t>
      </w:r>
      <w:r>
        <w:rPr>
          <w:rFonts w:ascii="仿宋" w:hAnsi="仿宋" w:eastAsia="仿宋" w:cs="仿宋"/>
          <w:color w:val="auto"/>
          <w:highlight w:val="none"/>
          <w:u w:val="single"/>
        </w:rPr>
        <w:t>（采购文件中明确的所属行业）</w:t>
      </w:r>
      <w:r>
        <w:rPr>
          <w:rFonts w:ascii="仿宋" w:hAnsi="仿宋" w:eastAsia="仿宋" w:cs="仿宋"/>
          <w:color w:val="auto"/>
          <w:highlight w:val="none"/>
        </w:rPr>
        <w:t>行业；承建（承接）企业为</w:t>
      </w:r>
      <w:r>
        <w:rPr>
          <w:rFonts w:ascii="仿宋" w:hAnsi="仿宋" w:eastAsia="仿宋" w:cs="仿宋"/>
          <w:color w:val="auto"/>
          <w:highlight w:val="none"/>
          <w:u w:val="single"/>
        </w:rPr>
        <w:t>（企业名称）</w:t>
      </w:r>
      <w:r>
        <w:rPr>
          <w:rFonts w:ascii="仿宋" w:hAnsi="仿宋" w:eastAsia="仿宋" w:cs="仿宋"/>
          <w:color w:val="auto"/>
          <w:highlight w:val="none"/>
        </w:rPr>
        <w:t>，从业人员</w:t>
      </w:r>
      <w:r>
        <w:rPr>
          <w:rFonts w:ascii="仿宋" w:hAnsi="仿宋" w:eastAsia="仿宋" w:cs="仿宋"/>
          <w:color w:val="auto"/>
          <w:highlight w:val="none"/>
          <w:u w:val="single"/>
        </w:rPr>
        <w:t xml:space="preserve"> </w:t>
      </w:r>
      <w:r>
        <w:rPr>
          <w:rFonts w:ascii="仿宋" w:hAnsi="仿宋" w:eastAsia="仿宋" w:cs="仿宋"/>
          <w:color w:val="auto"/>
          <w:highlight w:val="none"/>
        </w:rPr>
        <w:t>人，营业收入为</w:t>
      </w:r>
      <w:r>
        <w:rPr>
          <w:rFonts w:ascii="仿宋" w:hAnsi="仿宋" w:eastAsia="仿宋" w:cs="仿宋"/>
          <w:color w:val="auto"/>
          <w:highlight w:val="none"/>
          <w:u w:val="single"/>
        </w:rPr>
        <w:t xml:space="preserve"> </w:t>
      </w:r>
      <w:r>
        <w:rPr>
          <w:rFonts w:ascii="仿宋" w:hAnsi="仿宋" w:eastAsia="仿宋" w:cs="仿宋"/>
          <w:color w:val="auto"/>
          <w:highlight w:val="none"/>
        </w:rPr>
        <w:t>万元，资产总额为</w:t>
      </w:r>
      <w:r>
        <w:rPr>
          <w:rFonts w:ascii="仿宋" w:hAnsi="仿宋" w:eastAsia="仿宋" w:cs="仿宋"/>
          <w:color w:val="auto"/>
          <w:highlight w:val="none"/>
          <w:u w:val="single"/>
        </w:rPr>
        <w:t xml:space="preserve"> </w:t>
      </w:r>
      <w:r>
        <w:rPr>
          <w:rFonts w:ascii="仿宋" w:hAnsi="仿宋" w:eastAsia="仿宋" w:cs="仿宋"/>
          <w:color w:val="auto"/>
          <w:highlight w:val="none"/>
        </w:rPr>
        <w:t>万元，属于</w:t>
      </w:r>
      <w:r>
        <w:rPr>
          <w:rFonts w:ascii="仿宋" w:hAnsi="仿宋" w:eastAsia="仿宋" w:cs="仿宋"/>
          <w:color w:val="auto"/>
          <w:highlight w:val="none"/>
          <w:u w:val="single"/>
        </w:rPr>
        <w:t>（中型企业、小型企业、微型企业）</w:t>
      </w:r>
      <w:r>
        <w:rPr>
          <w:rFonts w:ascii="仿宋" w:hAnsi="仿宋" w:eastAsia="仿宋" w:cs="仿宋"/>
          <w:color w:val="auto"/>
          <w:highlight w:val="none"/>
        </w:rPr>
        <w:t>；</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以上企业，不属于大企业的分支机构，不存在控股股东为大企业的情形，也不存在与大企业的负责人为同一人的情形。</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本企业对上述声明内容的真实性负责。如有虚假，将依法承担相应责任。</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企业名称（盖章）：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w:t>
      </w:r>
      <w:r>
        <w:rPr>
          <w:rFonts w:ascii="仿宋" w:hAnsi="仿宋" w:eastAsia="仿宋" w:cs="仿宋"/>
          <w:color w:val="auto"/>
          <w:highlight w:val="none"/>
        </w:rPr>
        <w:t>年</w:t>
      </w:r>
      <w:r>
        <w:rPr>
          <w:rFonts w:ascii="仿宋" w:hAnsi="仿宋" w:eastAsia="仿宋" w:cs="仿宋"/>
          <w:color w:val="auto"/>
          <w:highlight w:val="none"/>
          <w:u w:val="single"/>
        </w:rPr>
        <w:t>　　　</w:t>
      </w:r>
      <w:r>
        <w:rPr>
          <w:rFonts w:ascii="仿宋" w:hAnsi="仿宋" w:eastAsia="仿宋" w:cs="仿宋"/>
          <w:color w:val="auto"/>
          <w:highlight w:val="none"/>
        </w:rPr>
        <w:t>月</w:t>
      </w:r>
      <w:r>
        <w:rPr>
          <w:rFonts w:ascii="仿宋" w:hAnsi="仿宋" w:eastAsia="仿宋" w:cs="仿宋"/>
          <w:color w:val="auto"/>
          <w:highlight w:val="none"/>
          <w:u w:val="single"/>
        </w:rPr>
        <w:t>　　　</w:t>
      </w:r>
      <w:r>
        <w:rPr>
          <w:rFonts w:ascii="仿宋" w:hAnsi="仿宋" w:eastAsia="仿宋" w:cs="仿宋"/>
          <w:color w:val="auto"/>
          <w:highlight w:val="none"/>
        </w:rPr>
        <w:t>日</w:t>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 xml:space="preserve"> ※注意：</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1、从业人员、营业收入、资产总额填报上一年度数据，无上一年度数据的新成立企业可不填报。</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ascii="仿宋" w:hAnsi="仿宋" w:eastAsia="仿宋" w:cs="仿宋"/>
          <w:color w:val="auto"/>
          <w:highlight w:val="none"/>
        </w:rPr>
        <w:br w:type="textWrapping"/>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 xml:space="preserve"> 附件7-1-2 残疾人福利性单位声明函（若有）</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 w:hAnsi="仿宋" w:eastAsia="仿宋" w:cs="仿宋"/>
          <w:color w:val="auto"/>
          <w:highlight w:val="none"/>
          <w:u w:val="single"/>
        </w:rPr>
        <w:t>（填写“项目名称”）</w:t>
      </w:r>
      <w:r>
        <w:rPr>
          <w:rFonts w:ascii="仿宋" w:hAnsi="仿宋" w:eastAsia="仿宋" w:cs="仿宋"/>
          <w:color w:val="auto"/>
          <w:highlight w:val="none"/>
        </w:rPr>
        <w:t>项目采购活动：</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 ）提供本供应商制造的</w:t>
      </w:r>
      <w:r>
        <w:rPr>
          <w:rFonts w:ascii="仿宋" w:hAnsi="仿宋" w:eastAsia="仿宋" w:cs="仿宋"/>
          <w:color w:val="auto"/>
          <w:highlight w:val="none"/>
          <w:u w:val="single"/>
        </w:rPr>
        <w:t>（填写“所投采购包、品目号”）</w:t>
      </w:r>
      <w:r>
        <w:rPr>
          <w:rFonts w:ascii="仿宋" w:hAnsi="仿宋" w:eastAsia="仿宋" w:cs="仿宋"/>
          <w:color w:val="auto"/>
          <w:highlight w:val="none"/>
        </w:rPr>
        <w:t>货物，或提供其他残疾人福利性单位制造的</w:t>
      </w:r>
      <w:r>
        <w:rPr>
          <w:rFonts w:ascii="仿宋" w:hAnsi="仿宋" w:eastAsia="仿宋" w:cs="仿宋"/>
          <w:color w:val="auto"/>
          <w:highlight w:val="none"/>
          <w:u w:val="single"/>
        </w:rPr>
        <w:t>（填写“所投采购包、品目号”）</w:t>
      </w:r>
      <w:r>
        <w:rPr>
          <w:rFonts w:ascii="仿宋" w:hAnsi="仿宋" w:eastAsia="仿宋" w:cs="仿宋"/>
          <w:color w:val="auto"/>
          <w:highlight w:val="none"/>
        </w:rPr>
        <w:t>货物（不包括使用非残疾人福利性单位注册商标的货物）。（说明：只有部分货物由残疾人福利企业制造的，在该货物后标★）</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 ）由本供应商承建的</w:t>
      </w:r>
      <w:r>
        <w:rPr>
          <w:rFonts w:ascii="仿宋" w:hAnsi="仿宋" w:eastAsia="仿宋" w:cs="仿宋"/>
          <w:color w:val="auto"/>
          <w:highlight w:val="none"/>
          <w:u w:val="single"/>
        </w:rPr>
        <w:t>（填写“所投采购包、品目号”）</w:t>
      </w:r>
      <w:r>
        <w:rPr>
          <w:rFonts w:ascii="仿宋" w:hAnsi="仿宋" w:eastAsia="仿宋" w:cs="仿宋"/>
          <w:color w:val="auto"/>
          <w:highlight w:val="none"/>
        </w:rPr>
        <w:t>工程</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 ）由本供应商承接的</w:t>
      </w:r>
      <w:r>
        <w:rPr>
          <w:rFonts w:ascii="仿宋" w:hAnsi="仿宋" w:eastAsia="仿宋" w:cs="仿宋"/>
          <w:color w:val="auto"/>
          <w:highlight w:val="none"/>
          <w:u w:val="single"/>
        </w:rPr>
        <w:t>（填写“所投采购包、品目号”）</w:t>
      </w:r>
      <w:r>
        <w:rPr>
          <w:rFonts w:ascii="仿宋" w:hAnsi="仿宋" w:eastAsia="仿宋" w:cs="仿宋"/>
          <w:color w:val="auto"/>
          <w:highlight w:val="none"/>
        </w:rPr>
        <w:t>服务；</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本供应商对上述声明的真实性负责。如有虚假，将依法承担相应责任。</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w:t>
      </w:r>
      <w:r>
        <w:rPr>
          <w:rFonts w:ascii="仿宋" w:hAnsi="仿宋" w:eastAsia="仿宋" w:cs="仿宋"/>
          <w:color w:val="auto"/>
          <w:highlight w:val="none"/>
          <w:u w:val="single"/>
        </w:rPr>
        <w:t>　　　（签字）</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供应商名称</w:t>
      </w:r>
      <w:r>
        <w:rPr>
          <w:rFonts w:ascii="仿宋" w:hAnsi="仿宋" w:eastAsia="仿宋" w:cs="仿宋"/>
          <w:color w:val="auto"/>
          <w:highlight w:val="none"/>
          <w:u w:val="single"/>
        </w:rPr>
        <w:t>　　　（全称并加盖公章）　　　</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w:t>
      </w:r>
      <w:r>
        <w:rPr>
          <w:rFonts w:ascii="仿宋" w:hAnsi="仿宋" w:eastAsia="仿宋" w:cs="仿宋"/>
          <w:color w:val="auto"/>
          <w:highlight w:val="none"/>
        </w:rPr>
        <w:t>年</w:t>
      </w:r>
      <w:r>
        <w:rPr>
          <w:rFonts w:ascii="仿宋" w:hAnsi="仿宋" w:eastAsia="仿宋" w:cs="仿宋"/>
          <w:color w:val="auto"/>
          <w:highlight w:val="none"/>
          <w:u w:val="single"/>
        </w:rPr>
        <w:t>　　　</w:t>
      </w:r>
      <w:r>
        <w:rPr>
          <w:rFonts w:ascii="仿宋" w:hAnsi="仿宋" w:eastAsia="仿宋" w:cs="仿宋"/>
          <w:color w:val="auto"/>
          <w:highlight w:val="none"/>
        </w:rPr>
        <w:t>月</w:t>
      </w:r>
      <w:r>
        <w:rPr>
          <w:rFonts w:ascii="仿宋" w:hAnsi="仿宋" w:eastAsia="仿宋" w:cs="仿宋"/>
          <w:color w:val="auto"/>
          <w:highlight w:val="none"/>
          <w:u w:val="single"/>
        </w:rPr>
        <w:t>　　　</w:t>
      </w:r>
      <w:r>
        <w:rPr>
          <w:rFonts w:ascii="仿宋" w:hAnsi="仿宋" w:eastAsia="仿宋" w:cs="仿宋"/>
          <w:color w:val="auto"/>
          <w:highlight w:val="none"/>
        </w:rPr>
        <w:t>日</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（2）请供应商按照实际情况编制填写本声明函，并在相应的（）中打“√”。</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（3）纸质响应文件正本中的本声明函（若有）应为原件。</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（4）若《残疾人福利性单位声明函》内容不真实，视为提供虚假材料。</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附件7-1-3 监狱企业证明材料</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供应商为监狱企业，提供本单位制造的货物（承接的服务），并在电子响应文件中提供省级以上监狱管理局、戒毒管理局（含新疆生产建设兵团）出具的属于监狱企业的证明文件。</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p>
      <w:pPr>
        <w:pStyle w:val="11"/>
        <w:jc w:val="center"/>
        <w:outlineLvl w:val="3"/>
        <w:rPr>
          <w:rFonts w:ascii="仿宋" w:hAnsi="仿宋" w:eastAsia="仿宋" w:cs="仿宋"/>
          <w:color w:val="auto"/>
          <w:highlight w:val="none"/>
        </w:rPr>
      </w:pPr>
      <w:r>
        <w:rPr>
          <w:rFonts w:ascii="仿宋" w:hAnsi="仿宋" w:eastAsia="仿宋" w:cs="仿宋"/>
          <w:b/>
          <w:color w:val="auto"/>
          <w:sz w:val="24"/>
          <w:highlight w:val="none"/>
        </w:rPr>
        <w:t xml:space="preserve"> 附件7-2 优先类节能产品、环境标志产品价格扣除证明材料（若有）</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项目编号：</w:t>
      </w:r>
      <w:r>
        <w:rPr>
          <w:rFonts w:ascii="仿宋" w:hAnsi="仿宋" w:eastAsia="仿宋" w:cs="仿宋"/>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仿宋" w:hAnsi="仿宋" w:eastAsia="仿宋" w:cs="仿宋"/>
                <w:color w:val="auto"/>
                <w:highlight w:val="none"/>
              </w:rPr>
            </w:pPr>
          </w:p>
        </w:tc>
        <w:tc>
          <w:tcPr>
            <w:tcW w:w="7122" w:type="dxa"/>
            <w:gridSpan w:val="4"/>
          </w:tcPr>
          <w:p>
            <w:pPr>
              <w:pStyle w:val="11"/>
              <w:jc w:val="center"/>
              <w:rPr>
                <w:rFonts w:ascii="仿宋" w:hAnsi="仿宋" w:eastAsia="仿宋" w:cs="仿宋"/>
                <w:color w:val="auto"/>
                <w:highlight w:val="none"/>
              </w:rPr>
            </w:pPr>
            <w:r>
              <w:rPr>
                <w:rFonts w:ascii="仿宋" w:hAnsi="仿宋" w:eastAsia="仿宋" w:cs="仿宋"/>
                <w:color w:val="auto"/>
                <w:highlight w:val="none"/>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11"/>
              <w:jc w:val="left"/>
              <w:rPr>
                <w:rFonts w:ascii="仿宋" w:hAnsi="仿宋" w:eastAsia="仿宋" w:cs="仿宋"/>
                <w:color w:val="auto"/>
                <w:highlight w:val="none"/>
              </w:rPr>
            </w:pPr>
            <w:r>
              <w:rPr>
                <w:rFonts w:ascii="仿宋" w:hAnsi="仿宋" w:eastAsia="仿宋" w:cs="仿宋"/>
                <w:color w:val="auto"/>
                <w:highlight w:val="none"/>
              </w:rPr>
              <w:t>采购包</w:t>
            </w:r>
          </w:p>
        </w:tc>
        <w:tc>
          <w:tcPr>
            <w:tcW w:w="1187" w:type="dxa"/>
          </w:tcPr>
          <w:p>
            <w:pPr>
              <w:pStyle w:val="11"/>
              <w:jc w:val="left"/>
              <w:rPr>
                <w:rFonts w:ascii="仿宋" w:hAnsi="仿宋" w:eastAsia="仿宋" w:cs="仿宋"/>
                <w:color w:val="auto"/>
                <w:highlight w:val="none"/>
              </w:rPr>
            </w:pPr>
            <w:r>
              <w:rPr>
                <w:rFonts w:ascii="仿宋" w:hAnsi="仿宋" w:eastAsia="仿宋" w:cs="仿宋"/>
                <w:color w:val="auto"/>
                <w:highlight w:val="none"/>
              </w:rPr>
              <w:t>品目号</w:t>
            </w:r>
          </w:p>
        </w:tc>
        <w:tc>
          <w:tcPr>
            <w:tcW w:w="1187" w:type="dxa"/>
          </w:tcPr>
          <w:p>
            <w:pPr>
              <w:pStyle w:val="11"/>
              <w:jc w:val="left"/>
              <w:rPr>
                <w:rFonts w:ascii="仿宋" w:hAnsi="仿宋" w:eastAsia="仿宋" w:cs="仿宋"/>
                <w:color w:val="auto"/>
                <w:highlight w:val="none"/>
              </w:rPr>
            </w:pPr>
            <w:r>
              <w:rPr>
                <w:rFonts w:ascii="仿宋" w:hAnsi="仿宋" w:eastAsia="仿宋" w:cs="仿宋"/>
                <w:color w:val="auto"/>
                <w:highlight w:val="none"/>
              </w:rPr>
              <w:t>产品名称</w:t>
            </w:r>
          </w:p>
        </w:tc>
        <w:tc>
          <w:tcPr>
            <w:tcW w:w="1187" w:type="dxa"/>
          </w:tcPr>
          <w:p>
            <w:pPr>
              <w:pStyle w:val="11"/>
              <w:jc w:val="left"/>
              <w:rPr>
                <w:rFonts w:ascii="仿宋" w:hAnsi="仿宋" w:eastAsia="仿宋" w:cs="仿宋"/>
                <w:color w:val="auto"/>
                <w:highlight w:val="none"/>
              </w:rPr>
            </w:pPr>
            <w:r>
              <w:rPr>
                <w:rFonts w:ascii="仿宋" w:hAnsi="仿宋" w:eastAsia="仿宋" w:cs="仿宋"/>
                <w:color w:val="auto"/>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11"/>
              <w:jc w:val="left"/>
              <w:rPr>
                <w:rFonts w:ascii="仿宋" w:hAnsi="仿宋" w:eastAsia="仿宋" w:cs="仿宋"/>
                <w:color w:val="auto"/>
                <w:highlight w:val="none"/>
              </w:rPr>
            </w:pPr>
            <w:r>
              <w:rPr>
                <w:rFonts w:ascii="仿宋" w:hAnsi="仿宋" w:eastAsia="仿宋" w:cs="仿宋"/>
                <w:color w:val="auto"/>
                <w:highlight w:val="none"/>
              </w:rPr>
              <w:t>*</w:t>
            </w:r>
          </w:p>
        </w:tc>
        <w:tc>
          <w:tcPr>
            <w:tcW w:w="1187" w:type="dxa"/>
          </w:tcPr>
          <w:p>
            <w:pPr>
              <w:pStyle w:val="11"/>
              <w:jc w:val="left"/>
              <w:rPr>
                <w:rFonts w:ascii="仿宋" w:hAnsi="仿宋" w:eastAsia="仿宋" w:cs="仿宋"/>
                <w:color w:val="auto"/>
                <w:highlight w:val="none"/>
              </w:rPr>
            </w:pPr>
            <w:r>
              <w:rPr>
                <w:rFonts w:ascii="仿宋" w:hAnsi="仿宋" w:eastAsia="仿宋" w:cs="仿宋"/>
                <w:color w:val="auto"/>
                <w:highlight w:val="none"/>
              </w:rPr>
              <w:t>*-1</w:t>
            </w:r>
          </w:p>
        </w:tc>
        <w:tc>
          <w:tcPr>
            <w:tcW w:w="1187" w:type="dxa"/>
          </w:tcPr>
          <w:p>
            <w:pPr>
              <w:rPr>
                <w:rFonts w:hint="eastAsia" w:ascii="仿宋" w:hAnsi="仿宋" w:eastAsia="仿宋" w:cs="仿宋"/>
                <w:color w:val="auto"/>
                <w:highlight w:val="none"/>
              </w:rPr>
            </w:pPr>
          </w:p>
        </w:tc>
        <w:tc>
          <w:tcPr>
            <w:tcW w:w="1187" w:type="dxa"/>
          </w:tcPr>
          <w:p>
            <w:pPr>
              <w:pStyle w:val="11"/>
              <w:jc w:val="left"/>
              <w:rPr>
                <w:rFonts w:ascii="仿宋" w:hAnsi="仿宋" w:eastAsia="仿宋" w:cs="仿宋"/>
                <w:color w:val="auto"/>
                <w:highlight w:val="none"/>
              </w:rPr>
            </w:pPr>
            <w:r>
              <w:rPr>
                <w:rFonts w:ascii="仿宋" w:hAnsi="仿宋" w:eastAsia="仿宋" w:cs="仿宋"/>
                <w:color w:val="auto"/>
                <w:highlight w:val="none"/>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3561" w:type="dxa"/>
        </w:trPr>
        <w:tc>
          <w:tcPr>
            <w:tcW w:w="1187" w:type="dxa"/>
            <w:vMerge w:val="continue"/>
          </w:tcPr>
          <w:p>
            <w:pPr>
              <w:rPr>
                <w:rFonts w:hint="eastAsia" w:ascii="仿宋" w:hAnsi="仿宋" w:eastAsia="仿宋" w:cs="仿宋"/>
                <w:color w:val="auto"/>
                <w:highlight w:val="none"/>
              </w:rPr>
            </w:pPr>
          </w:p>
        </w:tc>
        <w:tc>
          <w:tcPr>
            <w:tcW w:w="1187" w:type="dxa"/>
          </w:tcPr>
          <w:p>
            <w:pPr>
              <w:pStyle w:val="11"/>
              <w:jc w:val="left"/>
              <w:rPr>
                <w:rFonts w:ascii="仿宋" w:hAnsi="仿宋" w:eastAsia="仿宋" w:cs="仿宋"/>
                <w:color w:val="auto"/>
                <w:highlight w:val="none"/>
              </w:rPr>
            </w:pPr>
            <w:r>
              <w:rPr>
                <w:rFonts w:ascii="仿宋" w:hAnsi="仿宋" w:eastAsia="仿宋" w:cs="仿宋"/>
                <w:color w:val="auto"/>
                <w:highlight w:val="none"/>
              </w:rPr>
              <w:t>…</w:t>
            </w:r>
          </w:p>
          <w:p>
            <w:pPr>
              <w:pStyle w:val="11"/>
              <w:jc w:val="left"/>
              <w:rPr>
                <w:rFonts w:ascii="仿宋" w:hAnsi="仿宋" w:eastAsia="仿宋" w:cs="仿宋"/>
                <w:color w:val="auto"/>
                <w:highlight w:val="none"/>
              </w:rPr>
            </w:pPr>
          </w:p>
        </w:tc>
        <w:tc>
          <w:tcPr>
            <w:tcW w:w="1187" w:type="dxa"/>
          </w:tcPr>
          <w:p>
            <w:pPr>
              <w:rPr>
                <w:rFonts w:hint="eastAsia" w:ascii="仿宋" w:hAnsi="仿宋" w:eastAsia="仿宋" w:cs="仿宋"/>
                <w:color w:val="auto"/>
                <w:highlight w:val="none"/>
              </w:rPr>
            </w:pPr>
          </w:p>
        </w:tc>
        <w:tc>
          <w:tcPr>
            <w:tcW w:w="1187" w:type="dxa"/>
          </w:tcPr>
          <w:p>
            <w:pPr>
              <w:rPr>
                <w:rFonts w:hint="eastAsia" w:ascii="仿宋" w:hAnsi="仿宋" w:eastAsia="仿宋" w:cs="仿宋"/>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11"/>
              <w:jc w:val="left"/>
              <w:rPr>
                <w:rFonts w:ascii="仿宋" w:hAnsi="仿宋" w:eastAsia="仿宋" w:cs="仿宋"/>
                <w:color w:val="auto"/>
                <w:highlight w:val="none"/>
              </w:rPr>
            </w:pPr>
            <w:r>
              <w:rPr>
                <w:rFonts w:ascii="仿宋" w:hAnsi="仿宋" w:eastAsia="仿宋" w:cs="仿宋"/>
                <w:color w:val="auto"/>
                <w:highlight w:val="none"/>
              </w:rPr>
              <w:t>备注</w:t>
            </w:r>
          </w:p>
        </w:tc>
        <w:tc>
          <w:tcPr>
            <w:tcW w:w="3561" w:type="dxa"/>
            <w:gridSpan w:val="3"/>
          </w:tcPr>
          <w:p>
            <w:pPr>
              <w:pStyle w:val="11"/>
              <w:jc w:val="left"/>
              <w:rPr>
                <w:rFonts w:ascii="仿宋" w:hAnsi="仿宋" w:eastAsia="仿宋" w:cs="仿宋"/>
                <w:color w:val="auto"/>
                <w:highlight w:val="none"/>
              </w:rPr>
            </w:pPr>
          </w:p>
        </w:tc>
      </w:tr>
    </w:tbl>
    <w:p>
      <w:pPr>
        <w:pStyle w:val="11"/>
        <w:jc w:val="left"/>
        <w:rPr>
          <w:rFonts w:ascii="仿宋" w:hAnsi="仿宋" w:eastAsia="仿宋" w:cs="仿宋"/>
          <w:color w:val="auto"/>
          <w:highlight w:val="none"/>
        </w:rPr>
      </w:pPr>
      <w:r>
        <w:rPr>
          <w:rFonts w:ascii="仿宋" w:hAnsi="仿宋" w:eastAsia="仿宋" w:cs="仿宋"/>
          <w:color w:val="auto"/>
          <w:highlight w:val="none"/>
        </w:rPr>
        <w:t>※注意：</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1、对节能、环境标志产品计算价格扣除时，只依据电子投标（响应）文件“投标（响应）报价明细表”以及“优先类节能产品、环境标志产品证明材料（价格扣除适用，若有）。</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2、本表以采购包为单位，不同采购包请分别填写；同一采购包请按照其品目号顺序分别填写。</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3、具体统计、计算：</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3.1若同一采购包内的单个或多个货物取得或同时取得节能、环境标志产品等两项或多项认证的，均按照单个货物对应一项认证的原则统计、计算1次。</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3.2计算结果若除不尽，可四舍五入保留到小数点后两位。</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3.3投标人(供应商)按照采购文件要求认真统计、计算。</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3.4若无节能、环境标志产品，不填写本表。</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3.5强制类节能产品不享受价格扣除。</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w:t>
      </w:r>
      <w:r>
        <w:rPr>
          <w:rFonts w:ascii="仿宋" w:hAnsi="仿宋" w:eastAsia="仿宋" w:cs="仿宋"/>
          <w:color w:val="auto"/>
          <w:highlight w:val="none"/>
          <w:u w:val="single"/>
        </w:rPr>
        <w:t>（签字）</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日期：年月日</w:t>
      </w:r>
    </w:p>
    <w:p>
      <w:pPr>
        <w:pStyle w:val="11"/>
        <w:jc w:val="center"/>
        <w:outlineLvl w:val="2"/>
        <w:rPr>
          <w:rFonts w:ascii="仿宋" w:hAnsi="仿宋" w:eastAsia="仿宋" w:cs="仿宋"/>
          <w:color w:val="auto"/>
          <w:highlight w:val="none"/>
        </w:rPr>
      </w:pPr>
      <w:r>
        <w:rPr>
          <w:rFonts w:ascii="仿宋" w:hAnsi="仿宋" w:eastAsia="仿宋" w:cs="仿宋"/>
          <w:b/>
          <w:color w:val="auto"/>
          <w:sz w:val="28"/>
          <w:highlight w:val="none"/>
        </w:rPr>
        <w:t>附件8 要求作为响应文件组成部分的其他内容（若有）</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说明：</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2、供应商根据自身实际情况编写有关资料包括如供应商单位简介、竞争性磋商文件要求提供或供应商自已认为体现自身优势，需要补充说明的其它资料，格式自拟。</w:t>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供应商代表</w:t>
      </w:r>
      <w:r>
        <w:rPr>
          <w:rFonts w:ascii="仿宋" w:hAnsi="仿宋" w:eastAsia="仿宋" w:cs="仿宋"/>
          <w:color w:val="auto"/>
          <w:highlight w:val="none"/>
          <w:u w:val="single"/>
        </w:rPr>
        <w:t>　　　（签字）</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供应商名称</w:t>
      </w:r>
      <w:r>
        <w:rPr>
          <w:rFonts w:ascii="仿宋" w:hAnsi="仿宋" w:eastAsia="仿宋" w:cs="仿宋"/>
          <w:color w:val="auto"/>
          <w:highlight w:val="none"/>
          <w:u w:val="single"/>
        </w:rPr>
        <w:t>　　　（全称并加盖公章）　　　</w:t>
      </w:r>
    </w:p>
    <w:p>
      <w:pPr>
        <w:pStyle w:val="11"/>
        <w:ind w:firstLine="480"/>
        <w:jc w:val="left"/>
        <w:rPr>
          <w:rFonts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w:t>
      </w:r>
      <w:r>
        <w:rPr>
          <w:rFonts w:ascii="仿宋" w:hAnsi="仿宋" w:eastAsia="仿宋" w:cs="仿宋"/>
          <w:color w:val="auto"/>
          <w:highlight w:val="none"/>
        </w:rPr>
        <w:t>年</w:t>
      </w:r>
      <w:r>
        <w:rPr>
          <w:rFonts w:ascii="仿宋" w:hAnsi="仿宋" w:eastAsia="仿宋" w:cs="仿宋"/>
          <w:color w:val="auto"/>
          <w:highlight w:val="none"/>
          <w:u w:val="single"/>
        </w:rPr>
        <w:t>　　　</w:t>
      </w:r>
      <w:r>
        <w:rPr>
          <w:rFonts w:ascii="仿宋" w:hAnsi="仿宋" w:eastAsia="仿宋" w:cs="仿宋"/>
          <w:color w:val="auto"/>
          <w:highlight w:val="none"/>
        </w:rPr>
        <w:t>月</w:t>
      </w:r>
      <w:r>
        <w:rPr>
          <w:rFonts w:ascii="仿宋" w:hAnsi="仿宋" w:eastAsia="仿宋" w:cs="仿宋"/>
          <w:color w:val="auto"/>
          <w:highlight w:val="none"/>
          <w:u w:val="single"/>
        </w:rPr>
        <w:t>　　　</w:t>
      </w:r>
      <w:r>
        <w:rPr>
          <w:rFonts w:ascii="仿宋" w:hAnsi="仿宋" w:eastAsia="仿宋" w:cs="仿宋"/>
          <w:color w:val="auto"/>
          <w:highlight w:val="none"/>
        </w:rPr>
        <w:t>日</w:t>
      </w:r>
    </w:p>
    <w:p>
      <w:pPr>
        <w:pStyle w:val="11"/>
        <w:jc w:val="left"/>
        <w:rPr>
          <w:rFonts w:ascii="仿宋" w:hAnsi="仿宋" w:eastAsia="仿宋" w:cs="仿宋"/>
          <w:color w:val="auto"/>
          <w:highlight w:val="none"/>
        </w:rPr>
      </w:pPr>
      <w:r>
        <w:rPr>
          <w:rFonts w:ascii="仿宋" w:hAnsi="仿宋" w:eastAsia="仿宋" w:cs="仿宋"/>
          <w:color w:val="auto"/>
          <w:highlight w:val="none"/>
        </w:rPr>
        <w:t xml:space="preserve"> </w:t>
      </w:r>
      <w:r>
        <w:rPr>
          <w:rFonts w:ascii="仿宋" w:hAnsi="仿宋" w:eastAsia="仿宋" w:cs="仿宋"/>
          <w:color w:val="auto"/>
          <w:highlight w:val="none"/>
        </w:rPr>
        <w:br w:type="textWrapping"/>
      </w:r>
      <w:r>
        <w:rPr>
          <w:rFonts w:ascii="仿宋" w:hAnsi="仿宋" w:eastAsia="仿宋" w:cs="仿宋"/>
          <w:color w:val="auto"/>
          <w:highlight w:val="none"/>
        </w:rPr>
        <w:br w:type="page"/>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YzQ5NThkMWRhZWRiZjkyNzBlNzE1YTRkZGEyN2YifQ=="/>
  </w:docVars>
  <w:rsids>
    <w:rsidRoot w:val="53B52B8D"/>
    <w:rsid w:val="00B2337E"/>
    <w:rsid w:val="00C01A5D"/>
    <w:rsid w:val="01025932"/>
    <w:rsid w:val="01945FB1"/>
    <w:rsid w:val="028A358E"/>
    <w:rsid w:val="030C3BD6"/>
    <w:rsid w:val="04035FD3"/>
    <w:rsid w:val="04BC206B"/>
    <w:rsid w:val="04EC6D39"/>
    <w:rsid w:val="057B4848"/>
    <w:rsid w:val="06E22BD9"/>
    <w:rsid w:val="06EB779E"/>
    <w:rsid w:val="06FC2DC7"/>
    <w:rsid w:val="07B90BAE"/>
    <w:rsid w:val="081C183D"/>
    <w:rsid w:val="0B0907BA"/>
    <w:rsid w:val="0B1546DD"/>
    <w:rsid w:val="0B236999"/>
    <w:rsid w:val="0B773172"/>
    <w:rsid w:val="0C600706"/>
    <w:rsid w:val="0D5E05B6"/>
    <w:rsid w:val="0D907DC5"/>
    <w:rsid w:val="0DE93BF7"/>
    <w:rsid w:val="0DF827FA"/>
    <w:rsid w:val="0E77636A"/>
    <w:rsid w:val="0E9F392A"/>
    <w:rsid w:val="0EBD5B29"/>
    <w:rsid w:val="0F107382"/>
    <w:rsid w:val="12B13716"/>
    <w:rsid w:val="157037DF"/>
    <w:rsid w:val="16D73A03"/>
    <w:rsid w:val="175B5F64"/>
    <w:rsid w:val="177F50ED"/>
    <w:rsid w:val="17C36FE9"/>
    <w:rsid w:val="182B3104"/>
    <w:rsid w:val="18993F67"/>
    <w:rsid w:val="199B021E"/>
    <w:rsid w:val="19CD49E1"/>
    <w:rsid w:val="19D43730"/>
    <w:rsid w:val="19E56B48"/>
    <w:rsid w:val="1A4C6415"/>
    <w:rsid w:val="1B16140A"/>
    <w:rsid w:val="1B1F56B0"/>
    <w:rsid w:val="1C13363D"/>
    <w:rsid w:val="1D884DBC"/>
    <w:rsid w:val="1F4157E8"/>
    <w:rsid w:val="1F7D7607"/>
    <w:rsid w:val="1FF516A1"/>
    <w:rsid w:val="22FA1072"/>
    <w:rsid w:val="23217330"/>
    <w:rsid w:val="24E8529E"/>
    <w:rsid w:val="250E205A"/>
    <w:rsid w:val="26E3688E"/>
    <w:rsid w:val="288119DD"/>
    <w:rsid w:val="28A91541"/>
    <w:rsid w:val="2A377AEF"/>
    <w:rsid w:val="2B5D6CF3"/>
    <w:rsid w:val="2CDA411C"/>
    <w:rsid w:val="2D2C32D2"/>
    <w:rsid w:val="2D427DBF"/>
    <w:rsid w:val="2EEA2F15"/>
    <w:rsid w:val="2FFF25B4"/>
    <w:rsid w:val="32AC3CB0"/>
    <w:rsid w:val="33646D6D"/>
    <w:rsid w:val="340D25F3"/>
    <w:rsid w:val="34741C68"/>
    <w:rsid w:val="35E3D338"/>
    <w:rsid w:val="3799669A"/>
    <w:rsid w:val="37BF53DB"/>
    <w:rsid w:val="38456819"/>
    <w:rsid w:val="384F0C8B"/>
    <w:rsid w:val="38FB4F74"/>
    <w:rsid w:val="396826BD"/>
    <w:rsid w:val="398443D3"/>
    <w:rsid w:val="39955977"/>
    <w:rsid w:val="3A9116FE"/>
    <w:rsid w:val="3D3C2786"/>
    <w:rsid w:val="3DD12CB5"/>
    <w:rsid w:val="3EDA542F"/>
    <w:rsid w:val="3F183223"/>
    <w:rsid w:val="400F4BF5"/>
    <w:rsid w:val="40711049"/>
    <w:rsid w:val="40A44243"/>
    <w:rsid w:val="41086B5B"/>
    <w:rsid w:val="41365021"/>
    <w:rsid w:val="417B437E"/>
    <w:rsid w:val="41883195"/>
    <w:rsid w:val="440B47E9"/>
    <w:rsid w:val="44AD5C7B"/>
    <w:rsid w:val="44EA146B"/>
    <w:rsid w:val="453C2286"/>
    <w:rsid w:val="4646662B"/>
    <w:rsid w:val="464F767B"/>
    <w:rsid w:val="46BC3015"/>
    <w:rsid w:val="488548FE"/>
    <w:rsid w:val="49A7330E"/>
    <w:rsid w:val="49E60792"/>
    <w:rsid w:val="49F308E0"/>
    <w:rsid w:val="4CC732A2"/>
    <w:rsid w:val="4D0220EC"/>
    <w:rsid w:val="4E301A5F"/>
    <w:rsid w:val="4ED70169"/>
    <w:rsid w:val="4F2459C9"/>
    <w:rsid w:val="4F433012"/>
    <w:rsid w:val="511304C3"/>
    <w:rsid w:val="515F7627"/>
    <w:rsid w:val="53524FF5"/>
    <w:rsid w:val="537B0E3C"/>
    <w:rsid w:val="53B52B8D"/>
    <w:rsid w:val="53E72B4F"/>
    <w:rsid w:val="54547A6F"/>
    <w:rsid w:val="549B0931"/>
    <w:rsid w:val="54E02EE7"/>
    <w:rsid w:val="55690FEF"/>
    <w:rsid w:val="55EBA4EE"/>
    <w:rsid w:val="564429D0"/>
    <w:rsid w:val="57C24009"/>
    <w:rsid w:val="58BD0842"/>
    <w:rsid w:val="59254725"/>
    <w:rsid w:val="5999312B"/>
    <w:rsid w:val="5A0148B9"/>
    <w:rsid w:val="5A1D57B8"/>
    <w:rsid w:val="5B242EC8"/>
    <w:rsid w:val="5C955C9C"/>
    <w:rsid w:val="5DFF7AC7"/>
    <w:rsid w:val="5EC46CD7"/>
    <w:rsid w:val="620121B5"/>
    <w:rsid w:val="62212098"/>
    <w:rsid w:val="642021C6"/>
    <w:rsid w:val="656C0042"/>
    <w:rsid w:val="66382F4B"/>
    <w:rsid w:val="68814B9C"/>
    <w:rsid w:val="69144529"/>
    <w:rsid w:val="697303C3"/>
    <w:rsid w:val="69D56023"/>
    <w:rsid w:val="6A471EFD"/>
    <w:rsid w:val="6C4C58BD"/>
    <w:rsid w:val="6CAA5C57"/>
    <w:rsid w:val="6CCF6504"/>
    <w:rsid w:val="6D2244AD"/>
    <w:rsid w:val="6D603883"/>
    <w:rsid w:val="6D62718E"/>
    <w:rsid w:val="70426232"/>
    <w:rsid w:val="7061371F"/>
    <w:rsid w:val="7096492B"/>
    <w:rsid w:val="70DB6F7E"/>
    <w:rsid w:val="71386D0D"/>
    <w:rsid w:val="718646C6"/>
    <w:rsid w:val="71BD2B31"/>
    <w:rsid w:val="72455C32"/>
    <w:rsid w:val="73E63828"/>
    <w:rsid w:val="756523BF"/>
    <w:rsid w:val="75CA7FD0"/>
    <w:rsid w:val="777E709F"/>
    <w:rsid w:val="77D7415D"/>
    <w:rsid w:val="77F79321"/>
    <w:rsid w:val="7AEB0D63"/>
    <w:rsid w:val="7BB616B7"/>
    <w:rsid w:val="7BFBEB50"/>
    <w:rsid w:val="7D124C9D"/>
    <w:rsid w:val="7DF8983F"/>
    <w:rsid w:val="7E1A0201"/>
    <w:rsid w:val="7ED52C7D"/>
    <w:rsid w:val="7F76A523"/>
    <w:rsid w:val="7F7E2EED"/>
    <w:rsid w:val="7FD5F707"/>
    <w:rsid w:val="7FD809E8"/>
    <w:rsid w:val="7FDEC6EA"/>
    <w:rsid w:val="7FFD613C"/>
    <w:rsid w:val="8FFAA58E"/>
    <w:rsid w:val="92FF72E7"/>
    <w:rsid w:val="973FECED"/>
    <w:rsid w:val="BBBF7779"/>
    <w:rsid w:val="BD7F4D74"/>
    <w:rsid w:val="BFDC03CE"/>
    <w:rsid w:val="BFFF62D0"/>
    <w:rsid w:val="D1773B29"/>
    <w:rsid w:val="DFF1AFAF"/>
    <w:rsid w:val="EEBDE999"/>
    <w:rsid w:val="EFE437F5"/>
    <w:rsid w:val="EFF73CED"/>
    <w:rsid w:val="F3FD083D"/>
    <w:rsid w:val="F9793B34"/>
    <w:rsid w:val="FA5AFD7B"/>
    <w:rsid w:val="FAF78C55"/>
    <w:rsid w:val="FD940741"/>
    <w:rsid w:val="FEEBDA2A"/>
    <w:rsid w:val="FFDE9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4924</Words>
  <Characters>5267</Characters>
  <Lines>0</Lines>
  <Paragraphs>0</Paragraphs>
  <TotalTime>6</TotalTime>
  <ScaleCrop>false</ScaleCrop>
  <LinksUpToDate>false</LinksUpToDate>
  <CharactersWithSpaces>5315</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2022-04-10T19:57:00Z</dcterms:created>
  <dc:creator>administrator</dc:creator>
  <cp:lastModifiedBy>swdx</cp:lastModifiedBy>
  <cp:lastPrinted>2026-03-01T01:25:00Z</cp:lastPrinted>
  <dcterms:modified xsi:type="dcterms:W3CDTF">2026-03-04T19:14:31Z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77347632B94E4286B62FE334DE53C51E_13</vt:lpwstr>
  </property>
  <property fmtid="{D5CDD505-2E9C-101B-9397-08002B2CF9AE}" pid="4" name="KSOTemplateDocerSaveRecord">
    <vt:lpwstr>eyJoZGlkIjoiODlkODQyZWE2Y2VlYzlhMzhkM2Q0OWY3YjM1ZWNlYjkiLCJ1c2VySWQiOiI1NzIzNTAifQ==</vt:lpwstr>
  </property>
</Properties>
</file>